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F290" w14:textId="08A3B260" w:rsidR="0068387A" w:rsidRPr="00C3360C" w:rsidRDefault="0068387A" w:rsidP="003F30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Приложение №</w:t>
      </w:r>
      <w:r w:rsidR="007C3D3A" w:rsidRPr="00B67528">
        <w:rPr>
          <w:rFonts w:ascii="Times New Roman" w:hAnsi="Times New Roman" w:cs="Times New Roman"/>
          <w:sz w:val="20"/>
          <w:szCs w:val="20"/>
        </w:rPr>
        <w:t xml:space="preserve"> 2</w:t>
      </w:r>
      <w:r w:rsidR="00672FBA">
        <w:rPr>
          <w:rFonts w:ascii="Times New Roman" w:hAnsi="Times New Roman" w:cs="Times New Roman"/>
          <w:sz w:val="20"/>
          <w:szCs w:val="20"/>
        </w:rPr>
        <w:t>7</w:t>
      </w:r>
    </w:p>
    <w:p w14:paraId="6CD475AC" w14:textId="03863474" w:rsidR="00C47856" w:rsidRPr="00B67528" w:rsidRDefault="0068387A" w:rsidP="003F30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к Договору оферт</w:t>
      </w:r>
      <w:r w:rsidR="00D16F42" w:rsidRPr="00B67528">
        <w:rPr>
          <w:rFonts w:ascii="Times New Roman" w:hAnsi="Times New Roman" w:cs="Times New Roman"/>
          <w:sz w:val="20"/>
          <w:szCs w:val="20"/>
        </w:rPr>
        <w:t>е</w:t>
      </w:r>
      <w:r w:rsidRPr="00B67528">
        <w:rPr>
          <w:rFonts w:ascii="Times New Roman" w:hAnsi="Times New Roman" w:cs="Times New Roman"/>
          <w:sz w:val="20"/>
          <w:szCs w:val="20"/>
        </w:rPr>
        <w:t xml:space="preserve"> на </w:t>
      </w:r>
      <w:r w:rsidR="007C3D3A" w:rsidRPr="00B67528">
        <w:rPr>
          <w:rFonts w:ascii="Times New Roman" w:hAnsi="Times New Roman" w:cs="Times New Roman"/>
          <w:sz w:val="20"/>
          <w:szCs w:val="20"/>
        </w:rPr>
        <w:t>перевозку</w:t>
      </w:r>
      <w:r w:rsidRPr="00B67528">
        <w:rPr>
          <w:rFonts w:ascii="Times New Roman" w:hAnsi="Times New Roman" w:cs="Times New Roman"/>
          <w:sz w:val="20"/>
          <w:szCs w:val="20"/>
        </w:rPr>
        <w:t xml:space="preserve"> г</w:t>
      </w:r>
      <w:r w:rsidR="00C47856" w:rsidRPr="00B67528">
        <w:rPr>
          <w:rFonts w:ascii="Times New Roman" w:hAnsi="Times New Roman" w:cs="Times New Roman"/>
          <w:sz w:val="20"/>
          <w:szCs w:val="20"/>
        </w:rPr>
        <w:t xml:space="preserve">рузов автомобильным транспортом </w:t>
      </w:r>
    </w:p>
    <w:p w14:paraId="2DB32EF6" w14:textId="11BD2992" w:rsidR="00FE2CA9" w:rsidRPr="00B67528" w:rsidRDefault="00D84925" w:rsidP="003F30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672FBA">
        <w:rPr>
          <w:rFonts w:ascii="Times New Roman" w:hAnsi="Times New Roman" w:cs="Times New Roman"/>
          <w:sz w:val="20"/>
          <w:szCs w:val="20"/>
        </w:rPr>
        <w:t>от_________2023</w:t>
      </w:r>
      <w:r w:rsidR="00F2227D">
        <w:rPr>
          <w:rFonts w:ascii="Times New Roman" w:hAnsi="Times New Roman" w:cs="Times New Roman"/>
          <w:sz w:val="20"/>
          <w:szCs w:val="20"/>
        </w:rPr>
        <w:t xml:space="preserve"> </w:t>
      </w:r>
      <w:r w:rsidR="00450F6F" w:rsidRPr="00B67528">
        <w:rPr>
          <w:rFonts w:ascii="Times New Roman" w:hAnsi="Times New Roman" w:cs="Times New Roman"/>
          <w:sz w:val="20"/>
          <w:szCs w:val="20"/>
        </w:rPr>
        <w:t>г.</w:t>
      </w:r>
      <w:r w:rsidR="00C47856" w:rsidRPr="00B67528">
        <w:rPr>
          <w:rFonts w:ascii="Times New Roman" w:hAnsi="Times New Roman" w:cs="Times New Roman"/>
          <w:sz w:val="20"/>
          <w:szCs w:val="20"/>
        </w:rPr>
        <w:t xml:space="preserve"> (далее – «Договор»)</w:t>
      </w:r>
    </w:p>
    <w:p w14:paraId="4E1D675C" w14:textId="77777777" w:rsidR="00C47856" w:rsidRPr="00B67528" w:rsidRDefault="00C47856" w:rsidP="003F30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69C60A" w14:textId="0114A274" w:rsidR="001A0D33" w:rsidRPr="00B67528" w:rsidRDefault="002A5A43" w:rsidP="003F3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528">
        <w:rPr>
          <w:rFonts w:ascii="Times New Roman" w:hAnsi="Times New Roman" w:cs="Times New Roman"/>
          <w:b/>
          <w:sz w:val="20"/>
          <w:szCs w:val="20"/>
        </w:rPr>
        <w:t xml:space="preserve">Порядок работы с </w:t>
      </w:r>
      <w:r w:rsidR="00C47856" w:rsidRPr="00B67528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B675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D33" w:rsidRPr="00B67528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="00672FBA">
        <w:rPr>
          <w:rFonts w:ascii="Times New Roman" w:hAnsi="Times New Roman" w:cs="Times New Roman"/>
          <w:b/>
          <w:sz w:val="20"/>
          <w:szCs w:val="20"/>
        </w:rPr>
        <w:t>Сельта</w:t>
      </w:r>
      <w:proofErr w:type="spellEnd"/>
      <w:r w:rsidR="001A0D33" w:rsidRPr="00B67528">
        <w:rPr>
          <w:rFonts w:ascii="Times New Roman" w:hAnsi="Times New Roman" w:cs="Times New Roman"/>
          <w:b/>
          <w:sz w:val="20"/>
          <w:szCs w:val="20"/>
        </w:rPr>
        <w:t>»</w:t>
      </w:r>
      <w:r w:rsidR="001A0D33" w:rsidRPr="00B675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EA62904" w14:textId="334F7B80" w:rsidR="0068387A" w:rsidRPr="00B67528" w:rsidRDefault="00CF3A63" w:rsidP="003F30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 xml:space="preserve">Редакция </w:t>
      </w:r>
      <w:r w:rsidR="00D459AD" w:rsidRPr="00B67528">
        <w:rPr>
          <w:rFonts w:ascii="Times New Roman" w:hAnsi="Times New Roman" w:cs="Times New Roman"/>
          <w:sz w:val="20"/>
          <w:szCs w:val="20"/>
        </w:rPr>
        <w:t xml:space="preserve">от </w:t>
      </w:r>
      <w:r w:rsidR="00AA0881">
        <w:rPr>
          <w:rFonts w:ascii="Times New Roman" w:hAnsi="Times New Roman" w:cs="Times New Roman"/>
          <w:sz w:val="20"/>
          <w:szCs w:val="20"/>
        </w:rPr>
        <w:t>___________</w:t>
      </w:r>
      <w:r w:rsidR="003A072B" w:rsidRPr="00B67528">
        <w:rPr>
          <w:rFonts w:ascii="Times New Roman" w:hAnsi="Times New Roman" w:cs="Times New Roman"/>
          <w:sz w:val="20"/>
          <w:szCs w:val="20"/>
        </w:rPr>
        <w:t>.</w:t>
      </w:r>
      <w:r w:rsidR="00450F6F" w:rsidRPr="00B67528">
        <w:rPr>
          <w:rFonts w:ascii="Times New Roman" w:hAnsi="Times New Roman" w:cs="Times New Roman"/>
          <w:sz w:val="20"/>
          <w:szCs w:val="20"/>
        </w:rPr>
        <w:t>2023</w:t>
      </w:r>
      <w:r w:rsidR="0068387A" w:rsidRPr="00B67528">
        <w:rPr>
          <w:rFonts w:ascii="Times New Roman" w:hAnsi="Times New Roman" w:cs="Times New Roman"/>
          <w:sz w:val="20"/>
          <w:szCs w:val="20"/>
        </w:rPr>
        <w:t>г.</w:t>
      </w:r>
    </w:p>
    <w:p w14:paraId="425BFBF3" w14:textId="77777777" w:rsidR="00564874" w:rsidRPr="00B67528" w:rsidRDefault="00564874" w:rsidP="003F3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10CEE0" w14:textId="7A1204C2" w:rsidR="00564874" w:rsidRPr="00B67528" w:rsidRDefault="00C27782" w:rsidP="00564874">
      <w:pPr>
        <w:pStyle w:val="TableParagraph"/>
        <w:numPr>
          <w:ilvl w:val="0"/>
          <w:numId w:val="27"/>
        </w:numPr>
        <w:tabs>
          <w:tab w:val="left" w:pos="906"/>
          <w:tab w:val="left" w:pos="1968"/>
          <w:tab w:val="left" w:pos="3369"/>
          <w:tab w:val="left" w:pos="5062"/>
        </w:tabs>
        <w:spacing w:line="276" w:lineRule="auto"/>
        <w:ind w:left="360" w:right="144"/>
        <w:jc w:val="both"/>
        <w:rPr>
          <w:b/>
          <w:w w:val="105"/>
          <w:sz w:val="20"/>
          <w:szCs w:val="20"/>
        </w:rPr>
      </w:pPr>
      <w:r w:rsidRPr="00B67528">
        <w:rPr>
          <w:b/>
          <w:w w:val="105"/>
          <w:sz w:val="20"/>
          <w:szCs w:val="20"/>
        </w:rPr>
        <w:t>О</w:t>
      </w:r>
      <w:r w:rsidR="00564874" w:rsidRPr="00B67528">
        <w:rPr>
          <w:b/>
          <w:w w:val="105"/>
          <w:sz w:val="20"/>
          <w:szCs w:val="20"/>
        </w:rPr>
        <w:t>пределения:</w:t>
      </w:r>
    </w:p>
    <w:p w14:paraId="06DD105D" w14:textId="02831A8A" w:rsidR="00564874" w:rsidRPr="00B67528" w:rsidRDefault="00C533C1" w:rsidP="0056487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color w:val="000000"/>
          <w:spacing w:val="2"/>
          <w:sz w:val="20"/>
          <w:szCs w:val="20"/>
        </w:rPr>
      </w:pPr>
      <w:r w:rsidRPr="00B67528">
        <w:rPr>
          <w:rFonts w:eastAsiaTheme="minorHAnsi"/>
          <w:color w:val="000000"/>
          <w:spacing w:val="2"/>
          <w:sz w:val="20"/>
          <w:szCs w:val="20"/>
        </w:rPr>
        <w:t>1</w:t>
      </w:r>
      <w:r w:rsidR="00672FBA">
        <w:rPr>
          <w:rFonts w:eastAsiaTheme="minorHAnsi"/>
          <w:color w:val="000000"/>
          <w:spacing w:val="2"/>
          <w:sz w:val="20"/>
          <w:szCs w:val="20"/>
        </w:rPr>
        <w:t>.1. Заказчик</w:t>
      </w:r>
      <w:r w:rsidR="00564874" w:rsidRPr="00B67528">
        <w:rPr>
          <w:rFonts w:eastAsiaTheme="minorHAnsi"/>
          <w:color w:val="000000"/>
          <w:spacing w:val="2"/>
          <w:sz w:val="20"/>
          <w:szCs w:val="20"/>
        </w:rPr>
        <w:t xml:space="preserve"> - </w:t>
      </w:r>
      <w:r w:rsidR="00D459AD" w:rsidRPr="00B67528">
        <w:rPr>
          <w:b/>
          <w:sz w:val="20"/>
          <w:szCs w:val="20"/>
        </w:rPr>
        <w:t>ООО «</w:t>
      </w:r>
      <w:proofErr w:type="spellStart"/>
      <w:r w:rsidR="00672FBA">
        <w:rPr>
          <w:rFonts w:eastAsiaTheme="minorHAnsi"/>
          <w:b/>
          <w:sz w:val="20"/>
          <w:szCs w:val="20"/>
        </w:rPr>
        <w:t>Сельта</w:t>
      </w:r>
      <w:proofErr w:type="spellEnd"/>
      <w:r w:rsidR="001A0D33" w:rsidRPr="00B67528">
        <w:rPr>
          <w:rFonts w:eastAsiaTheme="minorHAnsi"/>
          <w:b/>
          <w:sz w:val="20"/>
          <w:szCs w:val="20"/>
        </w:rPr>
        <w:t>»</w:t>
      </w:r>
      <w:r w:rsidR="00564874" w:rsidRPr="00B67528">
        <w:rPr>
          <w:rFonts w:eastAsiaTheme="minorHAnsi"/>
          <w:color w:val="000000"/>
          <w:spacing w:val="2"/>
          <w:sz w:val="20"/>
          <w:szCs w:val="20"/>
        </w:rPr>
        <w:t>.</w:t>
      </w:r>
    </w:p>
    <w:p w14:paraId="69C980F8" w14:textId="0E2CA91E" w:rsidR="00564874" w:rsidRPr="00B67528" w:rsidRDefault="00C533C1" w:rsidP="0056487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Theme="minorHAnsi"/>
          <w:color w:val="000000"/>
          <w:spacing w:val="2"/>
          <w:sz w:val="20"/>
          <w:szCs w:val="20"/>
        </w:rPr>
      </w:pPr>
      <w:r w:rsidRPr="00B67528">
        <w:rPr>
          <w:rFonts w:eastAsiaTheme="minorHAnsi"/>
          <w:color w:val="000000"/>
          <w:spacing w:val="2"/>
          <w:sz w:val="20"/>
          <w:szCs w:val="20"/>
        </w:rPr>
        <w:t>1</w:t>
      </w:r>
      <w:r w:rsidR="00564874" w:rsidRPr="00B67528">
        <w:rPr>
          <w:rFonts w:eastAsiaTheme="minorHAnsi"/>
          <w:color w:val="000000"/>
          <w:spacing w:val="2"/>
          <w:sz w:val="20"/>
          <w:szCs w:val="20"/>
        </w:rPr>
        <w:t>.2. Экспедитор – ООО «КУБИС Транс», ООО «ОГК», ООО «</w:t>
      </w:r>
      <w:proofErr w:type="spellStart"/>
      <w:r w:rsidR="00564874" w:rsidRPr="00B67528">
        <w:rPr>
          <w:rFonts w:eastAsiaTheme="minorHAnsi"/>
          <w:color w:val="000000"/>
          <w:spacing w:val="2"/>
          <w:sz w:val="20"/>
          <w:szCs w:val="20"/>
        </w:rPr>
        <w:t>ЮгАвто</w:t>
      </w:r>
      <w:proofErr w:type="spellEnd"/>
      <w:r w:rsidR="00564874" w:rsidRPr="00B67528">
        <w:rPr>
          <w:rFonts w:eastAsiaTheme="minorHAnsi"/>
          <w:color w:val="000000"/>
          <w:spacing w:val="2"/>
          <w:sz w:val="20"/>
          <w:szCs w:val="20"/>
        </w:rPr>
        <w:t>»</w:t>
      </w:r>
      <w:r w:rsidR="00DA4A21" w:rsidRPr="00B67528">
        <w:rPr>
          <w:rFonts w:eastAsiaTheme="minorHAnsi"/>
          <w:color w:val="000000"/>
          <w:spacing w:val="2"/>
          <w:sz w:val="20"/>
          <w:szCs w:val="20"/>
        </w:rPr>
        <w:t>, ООО «ВОЛНА».</w:t>
      </w:r>
    </w:p>
    <w:p w14:paraId="62D3A111" w14:textId="6BC7762A" w:rsidR="00C27782" w:rsidRPr="00B67528" w:rsidRDefault="00C533C1" w:rsidP="00564874">
      <w:pPr>
        <w:spacing w:after="0" w:line="276" w:lineRule="auto"/>
        <w:jc w:val="both"/>
        <w:rPr>
          <w:rFonts w:ascii="Times New Roman" w:hAnsi="Times New Roman" w:cs="Times New Roman"/>
          <w:color w:val="0070C0"/>
          <w:spacing w:val="2"/>
          <w:sz w:val="20"/>
          <w:szCs w:val="20"/>
        </w:rPr>
      </w:pPr>
      <w:r w:rsidRPr="00B67528">
        <w:rPr>
          <w:rFonts w:ascii="Times New Roman" w:hAnsi="Times New Roman" w:cs="Times New Roman"/>
          <w:color w:val="000000"/>
          <w:spacing w:val="2"/>
          <w:sz w:val="20"/>
          <w:szCs w:val="20"/>
        </w:rPr>
        <w:t>1</w:t>
      </w:r>
      <w:r w:rsidR="00564874" w:rsidRPr="00B67528">
        <w:rPr>
          <w:rFonts w:ascii="Times New Roman" w:hAnsi="Times New Roman" w:cs="Times New Roman"/>
          <w:color w:val="000000"/>
          <w:spacing w:val="2"/>
          <w:sz w:val="20"/>
          <w:szCs w:val="20"/>
        </w:rPr>
        <w:t>.3. Исполнитель</w:t>
      </w:r>
      <w:r w:rsidR="007C3D3A" w:rsidRPr="00B67528">
        <w:rPr>
          <w:rFonts w:ascii="Times New Roman" w:hAnsi="Times New Roman" w:cs="Times New Roman"/>
          <w:color w:val="000000"/>
          <w:spacing w:val="2"/>
          <w:sz w:val="20"/>
          <w:szCs w:val="20"/>
        </w:rPr>
        <w:t>/Перевозчик</w:t>
      </w:r>
      <w:r w:rsidR="00564874" w:rsidRPr="00B6752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– индивидуальный предприниматель или юридическое лицо подписавшее Заявку к Договору оферте на оказание транспортно-экспедиционных услуг по перевозке грузов автомобильным транспортом размещённому в сети Интернет на сайте </w:t>
      </w:r>
      <w:hyperlink r:id="rId6" w:history="1">
        <w:r w:rsidR="00564874" w:rsidRPr="00B67528">
          <w:rPr>
            <w:rFonts w:ascii="Times New Roman" w:hAnsi="Times New Roman" w:cs="Times New Roman"/>
            <w:color w:val="0070C0"/>
            <w:spacing w:val="2"/>
            <w:sz w:val="20"/>
            <w:szCs w:val="20"/>
          </w:rPr>
          <w:t>https://kubis.ru/public-offer/</w:t>
        </w:r>
      </w:hyperlink>
      <w:r w:rsidRPr="00B67528">
        <w:rPr>
          <w:rFonts w:ascii="Times New Roman" w:hAnsi="Times New Roman" w:cs="Times New Roman"/>
          <w:color w:val="0070C0"/>
          <w:spacing w:val="2"/>
          <w:sz w:val="20"/>
          <w:szCs w:val="20"/>
        </w:rPr>
        <w:t>.</w:t>
      </w:r>
      <w:r w:rsidR="00564874" w:rsidRPr="00B67528">
        <w:rPr>
          <w:rFonts w:ascii="Times New Roman" w:hAnsi="Times New Roman" w:cs="Times New Roman"/>
          <w:color w:val="0070C0"/>
          <w:spacing w:val="2"/>
          <w:sz w:val="20"/>
          <w:szCs w:val="20"/>
        </w:rPr>
        <w:t xml:space="preserve"> </w:t>
      </w:r>
    </w:p>
    <w:p w14:paraId="34D72DA2" w14:textId="68337ACF" w:rsidR="008C4F6B" w:rsidRPr="00786E63" w:rsidRDefault="008C4F6B" w:rsidP="008C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1.4.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 Рейс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– транспортировка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Груза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, оказывае</w:t>
      </w: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ма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я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Перевозчиком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согласно требованиям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Экспедитора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.</w:t>
      </w:r>
    </w:p>
    <w:p w14:paraId="3DFE7F9C" w14:textId="77777777" w:rsidR="008C4F6B" w:rsidRPr="00786E63" w:rsidRDefault="008C4F6B" w:rsidP="008C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Транспортная единица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- отдельная цельная </w:t>
      </w: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груз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овая единица, которая, может быть, следующих видов:</w:t>
      </w:r>
    </w:p>
    <w:p w14:paraId="677262C1" w14:textId="77777777" w:rsidR="008C4F6B" w:rsidRPr="00786E63" w:rsidRDefault="008C4F6B" w:rsidP="008C4F6B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86E63"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  <w:t>Транспортная тележка</w:t>
      </w:r>
    </w:p>
    <w:p w14:paraId="2A437336" w14:textId="77777777" w:rsidR="008C4F6B" w:rsidRPr="00786E63" w:rsidRDefault="008C4F6B" w:rsidP="008C4F6B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</w:pPr>
      <w:proofErr w:type="spellStart"/>
      <w:r w:rsidRPr="00786E63"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  <w:t>Термобокс</w:t>
      </w:r>
      <w:proofErr w:type="spellEnd"/>
    </w:p>
    <w:p w14:paraId="78A7A413" w14:textId="77777777" w:rsidR="008C4F6B" w:rsidRPr="00786E63" w:rsidRDefault="008C4F6B" w:rsidP="008C4F6B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</w:pPr>
      <w:proofErr w:type="spellStart"/>
      <w:r w:rsidRPr="00786E63"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  <w:t>Термочехол</w:t>
      </w:r>
      <w:bookmarkStart w:id="0" w:name="_GoBack"/>
      <w:bookmarkEnd w:id="0"/>
      <w:proofErr w:type="spellEnd"/>
    </w:p>
    <w:p w14:paraId="524E555A" w14:textId="77777777" w:rsidR="008C4F6B" w:rsidRPr="00786E63" w:rsidRDefault="008C4F6B" w:rsidP="008C4F6B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86E63"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Поддон (размеры 120 X 80 сантиметров, высота ограничена 2 метрами) </w:t>
      </w:r>
    </w:p>
    <w:p w14:paraId="222D3FA1" w14:textId="77777777" w:rsidR="008C4F6B" w:rsidRPr="00786E63" w:rsidRDefault="008C4F6B" w:rsidP="008C4F6B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86E63"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  <w:t>Нестандартный поддон</w:t>
      </w:r>
    </w:p>
    <w:p w14:paraId="3CEEC67A" w14:textId="77777777" w:rsidR="008C4F6B" w:rsidRPr="00786E63" w:rsidRDefault="008C4F6B" w:rsidP="008C4F6B">
      <w:pPr>
        <w:widowControl w:val="0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86E63">
        <w:rPr>
          <w:rFonts w:ascii="Times New Roman" w:eastAsia="Microsoft YaHei" w:hAnsi="Times New Roman" w:cs="Times New Roman"/>
          <w:color w:val="000000"/>
          <w:kern w:val="1"/>
          <w:sz w:val="20"/>
          <w:szCs w:val="20"/>
          <w:lang w:eastAsia="zh-CN" w:bidi="hi-IN"/>
        </w:rPr>
        <w:t>Коробка (посылка)</w:t>
      </w:r>
    </w:p>
    <w:p w14:paraId="2F40F8A2" w14:textId="77777777" w:rsidR="008C4F6B" w:rsidRPr="00786E63" w:rsidRDefault="008C4F6B" w:rsidP="008C4F6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Груз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– транспортные единицы, доставляемые в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Рейсе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Перевозчиком</w:t>
      </w:r>
    </w:p>
    <w:p w14:paraId="46AC2D4F" w14:textId="77777777" w:rsidR="008C4F6B" w:rsidRPr="00786E63" w:rsidRDefault="008C4F6B" w:rsidP="008C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Прямая доставка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— доставка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Грузов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на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Объекты розничной сети холдинга Магнит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в городском, пригородном и междугороднем сообщении, с обязательным возвратом оборотной тары на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РЦ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;</w:t>
      </w:r>
    </w:p>
    <w:p w14:paraId="5652FAED" w14:textId="77777777" w:rsidR="008C4F6B" w:rsidRPr="00786E63" w:rsidRDefault="008C4F6B" w:rsidP="008C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Магистральная доставка – 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доставка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 xml:space="preserve">Грузов 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между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РЦ Заказчика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из порта на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РЦ Заказчика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, от поставщика продукции на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РЦ Заказчика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.</w:t>
      </w:r>
    </w:p>
    <w:p w14:paraId="48713E06" w14:textId="77777777" w:rsidR="008C4F6B" w:rsidRPr="00786E63" w:rsidRDefault="008C4F6B" w:rsidP="008C4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Объекты розничной сети Магнит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- торговые, складские и обслуживающие объекты, принадлежащие на праве собственности или аренды одной из компаний холдинга ПАО «</w:t>
      </w: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МА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ГНИТ» и связанных юридических лиц, которые включают в себя, но не ограничиваю</w:t>
      </w: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тс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я: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РЦ, ММ, ГМ, МА, МК</w:t>
      </w:r>
    </w:p>
    <w:p w14:paraId="36DD23C2" w14:textId="77777777" w:rsidR="008C4F6B" w:rsidRPr="00786E63" w:rsidRDefault="008C4F6B" w:rsidP="008C4F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</w:pP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Маршрут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— путь следования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ТС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в </w:t>
      </w:r>
      <w:r w:rsidRPr="00786E63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zh-CN"/>
        </w:rPr>
        <w:t>Рейсе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 между пунктами по</w:t>
      </w: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груз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>ки и вы</w:t>
      </w:r>
      <w:r w:rsidRPr="00786E63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zh-CN"/>
        </w:rPr>
        <w:t>груз</w:t>
      </w:r>
      <w:r w:rsidRPr="00786E63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zh-CN"/>
        </w:rPr>
        <w:t xml:space="preserve">ки. </w:t>
      </w:r>
    </w:p>
    <w:p w14:paraId="5DDD621B" w14:textId="77777777" w:rsidR="00564874" w:rsidRPr="00786E63" w:rsidRDefault="00564874" w:rsidP="003F30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314619" w14:textId="36EA72B7" w:rsidR="00BF7430" w:rsidRPr="00786E63" w:rsidRDefault="00CD658D" w:rsidP="00054F5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  <w:u w:val="single"/>
        </w:rPr>
      </w:pPr>
      <w:r w:rsidRPr="00786E6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2</w:t>
      </w:r>
      <w:r w:rsidR="00BF7430" w:rsidRPr="00786E6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 xml:space="preserve">. </w:t>
      </w:r>
      <w:r w:rsidR="00AA0881" w:rsidRPr="00786E6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  <w:u w:val="single"/>
        </w:rPr>
        <w:t>Предмет Договора</w:t>
      </w:r>
      <w:r w:rsidR="00C27782" w:rsidRPr="00786E63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  <w:u w:val="single"/>
        </w:rPr>
        <w:t>:</w:t>
      </w:r>
    </w:p>
    <w:p w14:paraId="307F286D" w14:textId="77777777" w:rsidR="00C74611" w:rsidRPr="00786E63" w:rsidRDefault="00C74611" w:rsidP="00054F5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  <w:u w:val="single"/>
        </w:rPr>
      </w:pPr>
    </w:p>
    <w:p w14:paraId="772064EC" w14:textId="77777777" w:rsidR="0046216D" w:rsidRPr="00786E63" w:rsidRDefault="0046216D" w:rsidP="00054F5D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  <w:u w:val="single"/>
        </w:rPr>
      </w:pPr>
    </w:p>
    <w:p w14:paraId="41D2A02E" w14:textId="240E01B8" w:rsidR="00C74611" w:rsidRPr="00786E63" w:rsidRDefault="004C49CB" w:rsidP="00AA0881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hAnsi="Times New Roman" w:cs="Times New Roman"/>
          <w:sz w:val="20"/>
          <w:szCs w:val="20"/>
        </w:rPr>
        <w:t>2.1.</w:t>
      </w:r>
      <w:r w:rsidR="00672FBA"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Перевозчик в соответствии с Заявками Экспедитора исполняет Рейсы, а Экспедитор осуществляет оплату услуг, оказанных Перевозчиком надлежащим образом, на условиях и в соответствии с настоящим Приложением, Заявкой</w:t>
      </w:r>
      <w:r w:rsidR="00AA0881"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437A814D" w14:textId="59CE7BF5" w:rsidR="006A15E7" w:rsidRPr="00786E63" w:rsidRDefault="006A15E7" w:rsidP="00AC7193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86E6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3</w:t>
      </w:r>
      <w:r w:rsidR="00A428C4" w:rsidRPr="00786E6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 Права и обязанности сторон</w:t>
      </w:r>
      <w:r w:rsidRPr="00786E63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</w:t>
      </w:r>
    </w:p>
    <w:p w14:paraId="4857E0DF" w14:textId="77777777" w:rsidR="00C74611" w:rsidRPr="00786E63" w:rsidRDefault="00C74611" w:rsidP="00AC7193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14:paraId="7721E6AB" w14:textId="5C0E3621" w:rsidR="00AA0881" w:rsidRPr="00786E63" w:rsidRDefault="006A15E7" w:rsidP="00AA0881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</w:t>
      </w:r>
      <w:r w:rsidR="00A428C4"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Обязанности и права перевозчика</w:t>
      </w:r>
      <w:r w:rsidR="00AA0881"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14:paraId="56082F9E" w14:textId="6D2CE3A1" w:rsidR="00D02648" w:rsidRPr="00786E63" w:rsidRDefault="00A428C4" w:rsidP="00EC7FC9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</w:t>
      </w: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обязан предоставлять ТС для исполнения Рейса полностью соответствующие типу и требованиям, указанным в Заявке.</w:t>
      </w:r>
    </w:p>
    <w:p w14:paraId="60319EE8" w14:textId="045CBA99" w:rsidR="00A428C4" w:rsidRPr="00786E63" w:rsidRDefault="00A428C4" w:rsidP="00EC7FC9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Несоответствие ТС, предоставленного для исполнения Рейса, всем требованиям, указанным в Заявке, дает Экспедитору право отказаться от такого ТС и применить к Перевозчику штрафные санкции, установленные Приложением. При этом решение о признании поданного ТС не соответствующим требованиям принимается Экспедитором самостоятельно и не требует составления каких-либо документов / привлечения к принятию решения Перевозчика и иных третьих лиц. Подтверждением отказа от ТС является акт, составленный Заказчиком, с указанием причин несоответствия. В случае необходимости Заказчик прикладывает к акту фотографии.</w:t>
      </w:r>
    </w:p>
    <w:p w14:paraId="002DF0C2" w14:textId="065D9224" w:rsidR="00A428C4" w:rsidRPr="00786E63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3.1.3.</w:t>
      </w:r>
      <w:r w:rsidRPr="00786E63">
        <w:rPr>
          <w:rFonts w:ascii="Times New Roman" w:hAnsi="Times New Roman" w:cs="Times New Roman"/>
        </w:rPr>
        <w:t xml:space="preserve"> </w:t>
      </w: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Перевозчик обязан обеспечить наличие у водителя ТС нижеуказанных документов, которые должны быть надлежащим образом оформлены Перевозчиком в соответствии с Приложением</w:t>
      </w:r>
    </w:p>
    <w:p w14:paraId="7D79F0C7" w14:textId="77777777" w:rsidR="00A428C4" w:rsidRPr="00786E63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Паспорт</w:t>
      </w:r>
    </w:p>
    <w:p w14:paraId="4A170C3D" w14:textId="77777777" w:rsidR="00A428C4" w:rsidRPr="00786E63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786E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Доверенность</w:t>
      </w:r>
    </w:p>
    <w:p w14:paraId="713D5174" w14:textId="77777777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Водительское удостоверение</w:t>
      </w:r>
    </w:p>
    <w:p w14:paraId="6B279B28" w14:textId="31476F84" w:rsid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Невыполнение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анного требования дает Экспедитору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 отказаться от такого ТС и применить к Перевозчику штрафные санкции, установленные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настоящим Приложением.</w:t>
      </w:r>
    </w:p>
    <w:p w14:paraId="727BCAA2" w14:textId="67963423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Обеспечить сопровождение ТС представителем (водителем) со знаниями русского языка на уровне, соответствующем требованиям Законодательства</w:t>
      </w:r>
    </w:p>
    <w:p w14:paraId="1219A157" w14:textId="282FA763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Присутствие водителя на погрузке и его действия по проверке сохранности Груза, его расстановке и закреплению</w:t>
      </w:r>
    </w:p>
    <w:p w14:paraId="2306F15B" w14:textId="7D54FB92" w:rsid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обязан выполнить все требования условий Рейса, указанные в Зая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вке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соблюсти все требования Законодательства о грузоперевозках, включая время и расстояние в пути за 24 часа, правильный режим отдыха водителя, все нормы и правила техники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безопасности вождения. Экспедитор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никакой ответственности за небрежное исполнение указанных обязанностей Перевозчиком.</w:t>
      </w:r>
    </w:p>
    <w:p w14:paraId="5BF5C9FB" w14:textId="465A9CF0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Перевозчик несет полную ответственность за Груз, полученный у Отправителя для Транспортировки, начиная с момента принятия Груза от Отправителя до момента доставки Груза Получателю. Ответственность Перевозчика начинается, когда водитель ТС поставит подпись в </w:t>
      </w:r>
      <w:proofErr w:type="spellStart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тем самым подтверждая должное принятие Груза для перевозки, в том числе по количеству транспортных единиц и внешней целостности упаковки, и оканчивается, когда Получатель поставит подпись в </w:t>
      </w:r>
      <w:proofErr w:type="spellStart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подтверждая этим должное принятие Груза у Перевозчика в пункте доставки.</w:t>
      </w:r>
    </w:p>
    <w:p w14:paraId="7F5284DC" w14:textId="4542DB34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3.1.8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Перевозчик обязан контролировать процесс загрузки ТС и соблюдение установленной законом допустимой нагрузки по полной массе и на оси предоставленного им ТС. В случае наличия замечаний у Перевозчика в части превышения массы транспортного средства или нагрузки на оси транспортного средства, Перевозчик вправе потребовать изменения схемы погрузки Груза или взвешивания ТС, при наличии у Грузоотправителя весов. В случае отсутствия весов Перевозчик обязан проставить отметку в </w:t>
      </w:r>
      <w:proofErr w:type="spellStart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имеющихся замечаниях. В случае отказа Грузоотправителя внести изменения в схему погрузки в соответствии с рекомендацией водителя, Перевозчик вправе отказаться от выполнения Рейса без применения к нему штрафных санкций в со</w:t>
      </w:r>
      <w:r w:rsidR="00572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ответствии с настоящим Приложением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1BBFF498" w14:textId="73102F65" w:rsidR="00A428C4" w:rsidRPr="00A428C4" w:rsidRDefault="005729BC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3.1.9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Перевозчик обязан проверить до начала осуществления перевозки наличие и правильность оформления товарно-транспортных документов на Груз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 с Заявкой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E172AAF" w14:textId="480573E8" w:rsidR="00A428C4" w:rsidRPr="00A428C4" w:rsidRDefault="005729BC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3.1.10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Перевозчик обязан обеспечить доставку груза к дате и времени, указанному в Заявках и (или) маршрутных листах. В случае разночтения данных между Заявкой и Маршрутным Листом приоритетным документом считается Маршрутный Лист. За нарушение сроков доставки Перевозчик несет ответственность в размере определенным настоящим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Приложением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иное не указано в Заявке. В случае, если в Заявке не указан срок требуемой доставки Груза, Стороны руководствуются нормативом доставки 700 километров в сутки.</w:t>
      </w:r>
    </w:p>
    <w:p w14:paraId="49CD4FA5" w14:textId="081E68CE" w:rsidR="00A428C4" w:rsidRPr="00A428C4" w:rsidRDefault="005729BC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3.1.11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обязан незамед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лительно информировать Экспедитора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 всех случаях вынужденной задержки ТС в пути, авариях и других непредвиденных обстоятельствах, препятствующих своевременной доставке Груза.</w:t>
      </w:r>
    </w:p>
    <w:p w14:paraId="64753F23" w14:textId="3520011A" w:rsidR="00A428C4" w:rsidRPr="00A428C4" w:rsidRDefault="005729BC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3.1.12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случае замены Перевозчиком ТС в процессе выполнения перевозки, он обязан в установленном порядке внести соответств</w:t>
      </w:r>
      <w:r w:rsidR="00232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ующие отметки о такой замене ТС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товарно-транспортные и при необходимости в таможенные документы с обя</w:t>
      </w:r>
      <w:r w:rsidR="00232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зательным уведомлением Экспедитора 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рабочего дня; если Перевозчик не уведомил </w:t>
      </w:r>
      <w:r w:rsidR="00232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Экспедитора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замене ТС, последний не несет ответственности за простой, задержку выгрузки и другие убытки Перевозчика, вытекающие из замены одного ТС другим.</w:t>
      </w:r>
    </w:p>
    <w:p w14:paraId="01040586" w14:textId="008D8368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3.1.13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случае выполнения Рейса Прямой Доставки Перевозчик обязан обеспечить возврат тары, вторичного сырья и переданной сопроводительной и иной документации на бумажном носителе, обеспечив её целостность и сохранность на РЦ, с которого производилась отгрузка Груза по каждому конкретному Рейсу.</w:t>
      </w:r>
    </w:p>
    <w:p w14:paraId="12549710" w14:textId="643DA964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3.1.14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случае выполнения Рейса Прямой Доставки Перевозчик обязан произвести выгрузку Груза из ТС в пункте доставки, обеспечив соблюдение правил техники безопасности, правил охраны труда, санитарных норм и положений действующего Законодательства РФ. Перевозчик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компенсировать Экспедитору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убытки (в том числе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санкции, наложенные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Экспедитора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возникшие в результате неисполнения или ненадлежащего исполнения Перевозчиком обязательств по обеспечению соблюдения указанных правил и норм. Перевозчик обязан требовать от водителей, привлекаемых к перевозке грузов, исполнения указанных в настоящем пункте норм и правил.</w:t>
      </w:r>
    </w:p>
    <w:p w14:paraId="5233E8D3" w14:textId="3A373558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3.1.15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несёт ответственность за несчастные случаи, происшедшие при оказании услуг по настоящему договору с водителем Перевозчика, работниками у Заказчика и третьими лицами, если эти случаи явились следствием невыполнения Перевозчиком и водителем Перевоз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чика условий настоящего Приложения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требований межотраслевых правил по охране труда, требований действующего Законодательства.</w:t>
      </w:r>
    </w:p>
    <w:p w14:paraId="2C77CBD8" w14:textId="3EDBA8E3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3.1.16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гарантирует, что он имеет все необходимые лицензии и разрешения, предусмотренные действующим Законодательством, на выполнение всех видов работ, пре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дусмотренных настоящим Приложением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обязуется предпринимать все необходимые действия для того чтобы такие лицензии и разрешения были действительны в течение все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срока действия Приложения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AD3EFE5" w14:textId="11AF4DF6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3.1.17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обязуется обеспечить полную сохранность груза, в том числе соблюдение условий и температурного режима перевозки грузов в соо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тветствии с указаниями Экспедитора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требованиями, указанными в ТТН, Заявке или иных перевозочных документах.</w:t>
      </w:r>
    </w:p>
    <w:p w14:paraId="7FA6D02C" w14:textId="24BE40AF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3.1.18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Перевозчик во время осуществления Рейсов обязуется обеспечить трансляцию (ретрансляцию) данных (сигнала) без перебоев с автоматических систем навигации в отношении местонахождения транспортного средства и датчиков температуры внутри кузова прицепа (полуприцепа)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информационную систему Экспедитора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момента погрузки и до выгрузки грузов с целью мониторинга транспортных средств и контроля соблюдения температурного режима перевозки. Трансляция допускается только при помощи протокола </w:t>
      </w:r>
      <w:proofErr w:type="spellStart"/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Galileo</w:t>
      </w:r>
      <w:proofErr w:type="spellEnd"/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3D8D19BA" w14:textId="77777777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Galileo</w:t>
      </w:r>
      <w:proofErr w:type="spellEnd"/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глобальная навигационная спутниковая система для координатно-временного и навигационного обеспечения.</w:t>
      </w:r>
    </w:p>
    <w:p w14:paraId="6920C438" w14:textId="58AE133E" w:rsidR="00A428C4" w:rsidRPr="00A428C4" w:rsidRDefault="00A428C4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если Перевозчик предоставил ТС б</w:t>
      </w:r>
      <w:r w:rsidR="00232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ез систем навигации, то Экспедитор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 отказаться от ТС, классифицировав это как подача технически не исправного ТС, что приравнивается к срыву перевозки, ответственность за который предусмотрена п. </w:t>
      </w:r>
      <w:r w:rsidR="00B872C9" w:rsidRPr="00B87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26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r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9147568" w14:textId="0FB50BB9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3.1.19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Исполнение обязательств по трансляц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данных согласно пункту 3.1.18 Приложения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отношении каждого ТС начинается с момента подтверждения Перевозчиком Заявки на каждый Рейс с указанием IMEI устройства навигации.</w:t>
      </w:r>
    </w:p>
    <w:p w14:paraId="10E8E130" w14:textId="5B002FD8" w:rsidR="00A428C4" w:rsidRP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3.1.20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оказании услуг Перевозчик обязуется соблюдать требования правил по охране труда и промышленной безопасности, действующих технических регламентов и другие нормативные правовые акты Российск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Федерации, положения Приложения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 обязательном порядке исполняет их и требует исполнения от привлеченного персонала, в том числе от персонала или иного лица, нанятого для выполнения работ Перевозчиком.</w:t>
      </w:r>
    </w:p>
    <w:p w14:paraId="4043FE09" w14:textId="74BFB43F" w:rsidR="00A428C4" w:rsidRDefault="00232662" w:rsidP="00A428C4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3.1.21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исполнен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ии Рейсов по настоящему Приложению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Перевозчик не вправе загружать в транспортное средство сторонние грузы, не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беспеченные Заявкой</w:t>
      </w:r>
      <w:r w:rsidR="00A428C4" w:rsidRPr="00A428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9454739" w14:textId="769B9835" w:rsidR="007A0C37" w:rsidRP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3.1.22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несет ответственность за люб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убытки, понесенные Экспедитором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результате неисполнения или ненадлежащего исполнения Перевозчиком обязательств по обеспечению соблюдения соответствующих требований, в том числе, но не ограничиваясь: </w:t>
      </w:r>
    </w:p>
    <w:p w14:paraId="31CA1612" w14:textId="77777777" w:rsidR="007A0C37" w:rsidRP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возникшие убытки в полном объеме</w:t>
      </w:r>
    </w:p>
    <w:p w14:paraId="30BD8B81" w14:textId="6E794E0F" w:rsidR="007A0C37" w:rsidRP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штрафы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санкции, наложенные на Экспедитора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нарушением Перевозчиком административного, экологического, природоохранного, земельного законодательства, законодательства об охране труда и требований безопасности</w:t>
      </w:r>
    </w:p>
    <w:p w14:paraId="0899F5E0" w14:textId="35A22B96" w:rsid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Экспедитор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несёт ответственность и не производит установленные законодательством выплаты компенсаций за причиненный ущерб, за вред, причиненный здоровью или гибель рабочего персонала, или иного лица, нанятого для выполнения работ Перевозчиком.</w:t>
      </w:r>
    </w:p>
    <w:p w14:paraId="296EEC4A" w14:textId="6953AAE7" w:rsid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3.1.23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обязан соблюдать правила нахождения в РЦ и прочих объектах АО «Тандер» и прочих юридических лиц холдинга. Перевозчик обязан проинформировать всех водителей, осуществляющих перевозку Грузов, и гарантирует исполнения ими правил нахождения в РЦ АО «Тандер»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C980401" w14:textId="5C6C154A" w:rsid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случае нарушения сроков подачи ТС на погрузку или сроков доставки Груза до пункта выгрузки со стороны Перевозчика, Заказчик производит погрузку и выгрузку ТС в порядке живой очереди и не несет ответственности за простой ТС Перевозчика.</w:t>
      </w:r>
    </w:p>
    <w:p w14:paraId="3979AF18" w14:textId="0D2F9991" w:rsid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3.3. Экспедитор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отозвать Заявку без каких-либо штрафных санкций в случае, если отзыв Заявки осуществлен 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позднее, чем за 10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до даты и времени подачи ТС под погрузку, указанного в Заяв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ке. Отзыв заявки менее чем за 10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до даты и времени подачи ТС под погрузку считается отказом 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транспорта со стороны Экспедитора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предоставляем Перевозчику право требовать оплаты компенсации в соответствии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условиями настоящего Приложения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48AD94D" w14:textId="06636372" w:rsidR="007A0C37" w:rsidRPr="007A0C37" w:rsidRDefault="003754D1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</w:t>
      </w:r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Перевозимый груз считается доставленным в целости и сохранности, если он прибыл в место назначения в целостности с соблюдением в пути следования, при необходимости, температурного режима, сохранил свои потребительские свойства, доставлен в количестве, указанном в товаросопроводительных документах (в поддонах), целостность с </w:t>
      </w:r>
      <w:proofErr w:type="spellStart"/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стретч</w:t>
      </w:r>
      <w:proofErr w:type="spellEnd"/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-пленки (</w:t>
      </w:r>
      <w:proofErr w:type="spellStart"/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паллетной</w:t>
      </w:r>
      <w:proofErr w:type="spellEnd"/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плёнки) не нарушена (в случае если груз перевозился на поддонах).</w:t>
      </w:r>
    </w:p>
    <w:p w14:paraId="1DBF4B3F" w14:textId="2182C2FE" w:rsidR="007A0C37" w:rsidRPr="007A0C37" w:rsidRDefault="003754D1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.5.</w:t>
      </w:r>
      <w:r w:rsidR="007A0C37"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Подтверждение Перевозчиком соблюдения температуры в процессе перевозки возможно одним из трех способов: </w:t>
      </w:r>
    </w:p>
    <w:p w14:paraId="4EB6756B" w14:textId="77777777" w:rsidR="007A0C37" w:rsidRP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Распечатка термограммы непосредственно в процессе выгрузки и приемки товара в точке доставки. </w:t>
      </w:r>
    </w:p>
    <w:p w14:paraId="48C3794A" w14:textId="77777777" w:rsidR="007A0C37" w:rsidRP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Считывание данных с заложенного на погрузке логгера в кузов ТС, при наличии технической возможности считать данные с логгера у грузополучателя</w:t>
      </w:r>
    </w:p>
    <w:p w14:paraId="0E10E98C" w14:textId="77777777" w:rsidR="007A0C37" w:rsidRP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Выгрузка данных из системы мониторинга транспорта Заказчика при наличии ретрансляции данных от Перевозчика с момента подтверждения Заявки. </w:t>
      </w:r>
    </w:p>
    <w:p w14:paraId="6691C9B4" w14:textId="39DC5549" w:rsidR="007A0C37" w:rsidRDefault="007A0C37" w:rsidP="007A0C37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0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возникновения разногласий на месте выгрузки относительно соблюдения температурного режима в пути следования между Перевозчиком и грузополучателем, Перевозчик обязан предоставить доказательства соблюдения им температурного режима в пути следования. При, этом в случае невозможности предоставить доказательную базу одним из трех описанных способов, груз считается утраченным по вине Перевозчика.</w:t>
      </w:r>
    </w:p>
    <w:p w14:paraId="0D056124" w14:textId="7852842F" w:rsidR="008776CA" w:rsidRPr="008776CA" w:rsidRDefault="008776CA" w:rsidP="008776CA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Экспедитор/Заказчик</w:t>
      </w:r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перенаправить Груз на другой пункт доставки или добавить дополнительную точку погрузки и/или </w:t>
      </w:r>
      <w:proofErr w:type="spellStart"/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выгрзки</w:t>
      </w:r>
      <w:proofErr w:type="spellEnd"/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заранее согласовав изменение Маршрута и Тариф за перевозку в соответствии с новым Маршрутом с Перевозчиком по электронной почте. В случае, если корректировка Маршрута осуществляется в пределах 200 км, то согласование с Перевозчиком на такое 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менение не требуется, и Экспедитор</w:t>
      </w:r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 вносить корректировку по собственному усмотрению с обязательным уведомлением Перевозчика. В случае, если изменение касается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первой точки Маршрута, Экспедитор</w:t>
      </w:r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осуществить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орректировку не менее, чем за 10</w:t>
      </w:r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до времени подачи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ТС.</w:t>
      </w:r>
    </w:p>
    <w:p w14:paraId="0ED68FED" w14:textId="10A5FF0E" w:rsidR="008776CA" w:rsidRDefault="008776CA" w:rsidP="008776CA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3.7.</w:t>
      </w:r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случае возникновения разногласий в части правомерности установленных дополнительных точек Стороны руководствуются данными картографической системы информационного портала Яндекс </w:t>
      </w:r>
      <w:proofErr w:type="spellStart"/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maps</w:t>
      </w:r>
      <w:proofErr w:type="spellEnd"/>
      <w:r w:rsidRPr="00877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(https://yandex.ru/maps) по определению основного маршрута, который определяется, как самый короткий маршрут без учета пробок между заданными точками «А» и «Б», где «А» — это основной пункт погрузки по Заявке, «Б» — это основной пункт выгрузки по Заявке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1F9DED6" w14:textId="77777777" w:rsidR="00C74611" w:rsidRPr="00B67528" w:rsidRDefault="00C74611" w:rsidP="00EC7FC9">
      <w:pPr>
        <w:widowControl w:val="0"/>
        <w:tabs>
          <w:tab w:val="left" w:pos="567"/>
          <w:tab w:val="left" w:pos="709"/>
          <w:tab w:val="center" w:pos="4677"/>
        </w:tabs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1E5B62" w14:textId="21135604" w:rsidR="00CC2CC5" w:rsidRDefault="00D02648" w:rsidP="0018635C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6752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 w:rsidR="00B872C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 Ответственность сторон и порядок разрешения споров</w:t>
      </w:r>
    </w:p>
    <w:p w14:paraId="19E6AEF5" w14:textId="77777777" w:rsidR="00C74611" w:rsidRPr="002E5D54" w:rsidRDefault="00C74611" w:rsidP="0018635C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16210C10" w14:textId="31B8A2F9" w:rsidR="00D737B1" w:rsidRDefault="00D02648" w:rsidP="00B872C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7528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B6752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872C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872C9" w:rsidRPr="00B87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уклонение от подачи ТС под погрузку и/или выгрузку в указанное в Заявке время и (или) за подачу ТС, не соответствующего требованиям, и/или за срыв перевозки по вине Перево</w:t>
      </w:r>
      <w:r w:rsid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зчика по иным причинам, Экспедитор</w:t>
      </w:r>
      <w:r w:rsidR="00B872C9" w:rsidRPr="00B872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потребовать компенсацию в размере 30% от Тарифа за Рейс, НДС не облагается.</w:t>
      </w:r>
    </w:p>
    <w:p w14:paraId="10BCDF62" w14:textId="779B2094" w:rsidR="002401C6" w:rsidRPr="002401C6" w:rsidRDefault="002401C6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случае отказа Экспедитора</w:t>
      </w:r>
      <w:r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ТС Перевозчика по подтв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ержденной заявке менее чем за 10</w:t>
      </w:r>
      <w:r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от требуемого даты и времени подачи, Перевозчик вправе потребовать компенсацию в размере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0% от Тарифа за Рейс, НДС не облагается.</w:t>
      </w:r>
    </w:p>
    <w:p w14:paraId="7BC531DF" w14:textId="3D46B1E5" w:rsidR="002401C6" w:rsidRPr="002401C6" w:rsidRDefault="002401C6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</w:t>
      </w:r>
      <w:r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 период ноября и декабря размер компе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нсации в соответствии с пунктом 4.1</w:t>
      </w:r>
      <w:r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увеличивается до 50%.</w:t>
      </w:r>
    </w:p>
    <w:p w14:paraId="57173D88" w14:textId="3885DB6E" w:rsidR="002401C6" w:rsidRPr="002401C6" w:rsidRDefault="00F61D6C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 Рейсах Магистральной доставки в случае опоздания ТС в пункт погрузки или выгрузки более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чем на 4 часа, Экспедитор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потребовать компенсацию за каждый факт такого опоздания в размере 15% от Тарифа в рублях, НДС не облагается. </w:t>
      </w:r>
    </w:p>
    <w:p w14:paraId="31A07E9F" w14:textId="78B8441D" w:rsidR="002401C6" w:rsidRPr="002401C6" w:rsidRDefault="00F61D6C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Рейсах Прямой доставки в случае опоздания ТС в пункт погрузки более чем на 20 минут или выгрузки более чем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30 минут, Экспедитор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потребовать компенсацию за каждый факт такого опоздания в размере 15% от Тарифа в рублях, НДС не облагается.</w:t>
      </w:r>
    </w:p>
    <w:p w14:paraId="75266908" w14:textId="14164C65" w:rsidR="002401C6" w:rsidRPr="002401C6" w:rsidRDefault="00F61D6C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4.6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 случае опоздания ТС в пункт выгрузки более чем на 24 часа от согласованного Сторонами времени прибытия, груз считается утраченным в процессе перевозки, если Перевозчик не может предоставить подтверждённую GPS информацию о местонахождении ТС, плановое время прибытия в пункт выгрузки и причину опоздания. В случае опоздания ТС более чем на 10 дней в пункт прибытия, груз считается безоговорочно утраченным. При таких случаях услуга сч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итается не оказанной, и Экспедитор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производит оплату Рейса. Перевозчик компенсирует 100% стоимость утраченного груза.</w:t>
      </w:r>
    </w:p>
    <w:p w14:paraId="397BB048" w14:textId="73F67276" w:rsidR="002401C6" w:rsidRPr="002401C6" w:rsidRDefault="00F61D6C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 Рейсах Магистральной доставки опоздание ТС в пункт погрузки более чем на 6 часов от требуемой даты и времени подачи ТС, указанной в Заявке, приравнивается к срыву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перевозки и дает право Экспедитору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отказаться от ТС и потребовать компенсацию в размере 30% от Тарифа за Рейс, НДС не облагается.</w:t>
      </w:r>
    </w:p>
    <w:p w14:paraId="493971AD" w14:textId="47969D71" w:rsidR="002401C6" w:rsidRDefault="00F61D6C" w:rsidP="002401C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При Рейсах Прямой доставки опоздание ТС в пункт погрузки более чем на 1 час от требуемой даты и времени подачи ТС, указанной в Заявке, приравнивается к срыву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перевозки и дает право Экспедитору</w:t>
      </w:r>
      <w:r w:rsidR="002401C6" w:rsidRPr="002401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отказаться от ТС и потребовать компенсацию в размере 30% от Тарифа за Рейс, НДС не облагается.</w:t>
      </w:r>
    </w:p>
    <w:p w14:paraId="3429EF3F" w14:textId="3CC43C70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4.9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Рейсах Магистральной доставки, в случае нарушения нормативных сроков на погрузку и/или выгрузку, Перевозчик вправе пот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ребовать компенсации у Экспедитора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сверхнормативный простой транспортных средств в размере: </w:t>
      </w:r>
    </w:p>
    <w:p w14:paraId="47CC2299" w14:textId="4622BFE9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7000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с рефрижераторной установкой грузоподъемностью не менее 20 тонн, НДС не облагается</w:t>
      </w:r>
    </w:p>
    <w:p w14:paraId="7D5811D5" w14:textId="5BE94C6C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без рефрижераторной установки (Тент и Термос) грузоподъемностью не менее 20 тонн, НДС не облагается</w:t>
      </w:r>
    </w:p>
    <w:p w14:paraId="36B118CF" w14:textId="5FF5732B" w:rsidR="00235009" w:rsidRPr="00235009" w:rsidRDefault="00235009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61D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3000</w:t>
      </w:r>
      <w:r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с рефрижераторной установкой грузоподъемностью не менее 10 тонн, НДС не облагается</w:t>
      </w:r>
    </w:p>
    <w:p w14:paraId="43117D90" w14:textId="27316732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c рефрижераторной установкой грузоподъемностью не менее 7 тонн, НДС не облагается</w:t>
      </w:r>
    </w:p>
    <w:p w14:paraId="110AD847" w14:textId="3E727CF7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с рефрижераторной установкой грузоподъемностью не менее 5 тонн, НДС не облагается</w:t>
      </w:r>
    </w:p>
    <w:p w14:paraId="6817E2E6" w14:textId="5416A207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с рефрижераторной установкой грузоподъемностью не менее 3 тонн, НДС не облагается</w:t>
      </w:r>
    </w:p>
    <w:p w14:paraId="3E43A597" w14:textId="06766825" w:rsid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 за ТС с рефрижераторной установкой грузоподъемностью не менее 1,5 тонн, НДС не облагается.</w:t>
      </w:r>
    </w:p>
    <w:p w14:paraId="05D13CED" w14:textId="0A44301F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Рейсах Прямой доставки, в случае нарушения нормативных сроков на погрузку и/ил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выгрузку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Перевозчик вправе пот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ребовать компенсации у Экспедитора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сверхнормативный простой транспортных средств в размере: </w:t>
      </w:r>
    </w:p>
    <w:p w14:paraId="471B10B0" w14:textId="5176CF0A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150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за каждый ча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простоя, но не более чем 1500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сутки, для ТС грузоподъемностью 5 тонн, НДС не облагается.</w:t>
      </w:r>
    </w:p>
    <w:p w14:paraId="745BF970" w14:textId="2C40BD6E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за каждый 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 простоя, но не более чем 2000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сутки, для ТС грузоподъемностью 7 тонн, НДС не облагается.</w:t>
      </w:r>
    </w:p>
    <w:p w14:paraId="077D4529" w14:textId="13282ECD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за каждый час прос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тоя, но не более чем 3000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сутки, для ТС грузоподъемностью 10 тонн, НДС не облагается.</w:t>
      </w:r>
    </w:p>
    <w:p w14:paraId="48585A3B" w14:textId="77623DFC" w:rsid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350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за каждый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 простоя, но не более 5000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 в сутки, для ТС ГП 20 тонн, НДС не облагается.</w:t>
      </w:r>
    </w:p>
    <w:p w14:paraId="27A799DB" w14:textId="10E01DB9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4.11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За утрату или порчу возвратной тары Перевозчик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компенсировать Экспедитору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каждой 1 (одной) единицы тары в размере 90 000 (девяносто тысяч) рублей за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термобокс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25 000 (двадцать пять тысяч) рублей за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термочехол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10 000 (десять тысяч) рублей за тележку. НДС не облагается.</w:t>
      </w:r>
    </w:p>
    <w:p w14:paraId="63C6256C" w14:textId="34C3F5B4" w:rsidR="00235009" w:rsidRPr="00235009" w:rsidRDefault="00F61D6C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4.12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При Рейсах Прямой доставки, в случае если Перевозчик уклоняется забрать тару с объектов розничной сети Магнит с целью возврата её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конечную точку рейса Экспедитор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потребовать компенсацию в размере 1000 рублей за каждый случай, НДС не облагается. Случаем является отказ от забора тары в каждом объекте розничной сети Магнит.</w:t>
      </w:r>
    </w:p>
    <w:p w14:paraId="43968949" w14:textId="164D3A09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4.13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Перевозчик несет ответственность за утрату, повреждения груза (его части) с момента принятия его к перевозке, что подтверждается подписанием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стороны Перевозчика или его представителя, до момента доставки получателю. При выявлении в пункте выгрузки фактов проникновения и повреждения пломб ТС, товар принимается позиционно. В случае выявления недостачи, размер которой не превышает 10 000 рублей, 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ревозчик по требованию Экспедитора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компенсировать ущерб в размере 10 000 рублей вне зависимости от суммы недостачи. Если сумма недостачи превышает 10 000 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ревозчик по требованию Экспедитора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компенсировать полную стоимость выявленной недостачи. Стороны согласовали, что стоимость утраченного товара определяется в соответствии с Торг-12 (УПД). Стоимость товара также может рассчитываться на основании Бухгалтерской справки с закупочными ценами, что является достаточным доказательством размера причиненного ущерба.</w:t>
      </w:r>
    </w:p>
    <w:p w14:paraId="011D8253" w14:textId="5A078AD7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4.14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Под «Утратой» понимается полная потеря Транспортной единицы или нескольких Транспортных единиц. Сюда относится отсутствие Транспортной единицы в пункте доставки в транспортном средстве,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непоставка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полное уничтожение Транспортной единицы. Потеря выявляется в процессе выгрузки в пункте доставки и подтверждается в виде подписания Акта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41D6498" w14:textId="61E0392B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4.15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Под «Повреждением» понимается внешнее повреждение Транспортной единицы. В случае выявления Повреждения производится вскрытие поврежденной Транспортной единицы и проверка содержимого на предмет повреждения и/или потери товарных позиций. Повреждение выявляется в процессе выгрузки в пункте доставки, объем поврежденных объектов по каждой позиции опреде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ляется и устанавливается в Акте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6A90F22" w14:textId="6EC8ECE8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4.16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случае Утраты или Повреждения Груза Стороны должны составить и подписать соответствующий Акт в соответствии с Правилами перевозок грузов автомобильным транспортом. Водитель подписывает Акт от имени Перевозчика. Во всех остальных случаях оформление Акта не требуется. </w:t>
      </w:r>
    </w:p>
    <w:p w14:paraId="2809C6D1" w14:textId="311850CC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4.17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должна быть сделана отметка об оформлении акта.</w:t>
      </w:r>
    </w:p>
    <w:p w14:paraId="1A1D0CBB" w14:textId="1B9E1AD7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4.18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 случае Потери или Повреждения Груза к акту должна быть приложена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ТрН</w:t>
      </w:r>
      <w:proofErr w:type="spellEnd"/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акт должны быть подписаны водителем, а если водитель откажется подписать акт, в акте должна быть сделана отметка об этом.</w:t>
      </w:r>
    </w:p>
    <w:p w14:paraId="677E1C60" w14:textId="18457BC8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4.19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Акт должен быть составлен в трех экземплярах. Один экземпляр остается у Заказчика, два экземпляра выдаются Перевозчику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один из которых передается Экспедитору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C1382C9" w14:textId="7136409D" w:rsidR="00235009" w:rsidRPr="00235009" w:rsidRDefault="0031530B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4.20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при осуществлении Рейсов Прямой доставки несет ответственность за каждый факт кражи Груза, в случае поимки водителя и документального оформления такого случая.</w:t>
      </w:r>
    </w:p>
    <w:p w14:paraId="438D5926" w14:textId="08F3FEA6" w:rsidR="00235009" w:rsidRPr="00235009" w:rsidRDefault="00235009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каждый документально по</w:t>
      </w:r>
      <w:r w:rsidR="0031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дтверждённый факт кражи Экспедитор</w:t>
      </w:r>
      <w:r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выставить штраф в размере 100 000 рублей, а Перевозчик обязан его оплатить. При этом Перевозчик несет ответственность вне зависимости от наличия причинно-следственной связи и отсутствия вины в его действиях. </w:t>
      </w:r>
    </w:p>
    <w:p w14:paraId="7AF5057A" w14:textId="148EFC8B" w:rsidR="00235009" w:rsidRPr="00235009" w:rsidRDefault="007D4364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4.21</w:t>
      </w:r>
      <w:r w:rsidR="0031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1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Экспедитор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 взыскать с Перевозчика компенсацию суммы налогов, штрафов, пеней, предъявленных налоговыми органами на основании решений, вынесенных по результатам налоговых проверок (камеральных, выездных), основаниями для начисления которых, явились недобросовестные действия Перевозчика, выразившиеся в непредставлении налоговых деклараций, авансовых расчетов, неуплате (неполной уплате) налогов по объектам налого</w:t>
      </w:r>
      <w:r w:rsidR="003153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обложения, возникших у Экспедитора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непредставления информации или предоставления недостоверной информации в рамках истребования налоговыми органами документов на основании ст. 93.1 НК РФ и прочим аналогичным обстоятельствам. При этом размер компенсации определяется, как сумма налогов, штрафов и пеней, предъявленных налоговыми органами в решении по результатам налоговых проверок, увеличенная на 25%.</w:t>
      </w:r>
    </w:p>
    <w:p w14:paraId="24E0054B" w14:textId="01291067" w:rsidR="00235009" w:rsidRPr="00235009" w:rsidRDefault="007D4364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4.22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Если по причине неисполнения либо ненадлежащего испо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лнения Перевозчиком пункта 3.1.8 Приложения Экспедитор/Заказчик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привлечен к административной ответственности в виде штрафов, наложенных государственными органами на основании части 10 статьи 12.21.1. Кодекса об административных правонарушениях РФ, либо если к такой ответственности будет привле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 Грузоотправитель, а Экспедитор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вынужден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мпенсировать Заказчику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данные штрафы в соответствии с условия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заключенного между Экспедитором и Заказчиком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Перево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зчик обязан возместить Экспедитору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 произведенные выплаты штрафов и компенсаций Грузоотправителю в течение 5 (пяти) банковских дней с момента получения соотв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етствующего требования Экспедитора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документов, подтверждающих осуществление им данных выплат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компенсаций. При этом Экспедитор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произвести уменьшение своей задолженности перед Перевозчиком за оказанные последним транспортные услуги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сумму оплаченных Экспедитором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административных штрафов либ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произведенных Заказчику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компенсаций.</w:t>
      </w:r>
    </w:p>
    <w:p w14:paraId="2419F222" w14:textId="2DD3700E" w:rsidR="00235009" w:rsidRDefault="007D4364" w:rsidP="0023500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4.23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Перевозчик несет ответственность за несчастные случаи, произошедшие с водителем при разгрузочных работах, если эти случаи явились следствием невыполнения Перевозч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иком условия настоящего Приложения</w:t>
      </w:r>
      <w:r w:rsidR="00235009" w:rsidRPr="00235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требований правил по охране труда, требований действующего законодательства.</w:t>
      </w:r>
    </w:p>
    <w:p w14:paraId="419727FC" w14:textId="77777777" w:rsidR="00C74611" w:rsidRDefault="00C74611" w:rsidP="00D737B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BDA7A8" w14:textId="6D8879DE" w:rsidR="00D737B1" w:rsidRDefault="00C67EA2" w:rsidP="00D737B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5</w:t>
      </w:r>
      <w:r w:rsidR="007A220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. Правила нахождения в Распределительных центрах АО «Тандер»</w:t>
      </w:r>
    </w:p>
    <w:p w14:paraId="5EE5C8E9" w14:textId="77777777" w:rsidR="00C74611" w:rsidRPr="00D737B1" w:rsidRDefault="00C74611" w:rsidP="00D737B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14:paraId="732B3400" w14:textId="29B61412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 въезда, выезда, нахождения в Распределительных центрах АО «Тандер»:</w:t>
      </w:r>
    </w:p>
    <w:p w14:paraId="5B76D3A4" w14:textId="57C4E32C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Все прибывающие ТС должны пройти регистрацию на КПП РЦ.</w:t>
      </w:r>
    </w:p>
    <w:p w14:paraId="78A22D4A" w14:textId="374BE514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При регистрации, прибывшие обязаны предъявить документы на ТС, сопроводительные документы на груз и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удостоверяющие личность, для удостоверения личности цели прибытия и ввозимого груза.</w:t>
      </w:r>
    </w:p>
    <w:p w14:paraId="00B0739C" w14:textId="759FFECA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Пройти регистрацию и получить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допуск  ТС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территорию,  могут исключительно лица, управляющие ТС и внесенные в сопроводительные документы на груз.</w:t>
      </w:r>
    </w:p>
    <w:p w14:paraId="0C4FE7BD" w14:textId="15FE7303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.4. Перед въездом на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РЦ ,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необходимо ознакомиться со схемой движения по РЦ, получить информацию о месте парковки автомобиля на территории, схему движения по территории.</w:t>
      </w:r>
    </w:p>
    <w:p w14:paraId="7079FCC0" w14:textId="5D8EF5A8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.5. Въезд на территорию осуществляется только через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шлагбаум .</w:t>
      </w:r>
      <w:proofErr w:type="gramEnd"/>
    </w:p>
    <w:p w14:paraId="12E234D9" w14:textId="50731761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.6. При въезде на территорию РЦ транспортное средство должно быть в технически исправном состоянии.</w:t>
      </w:r>
    </w:p>
    <w:p w14:paraId="0B1211AC" w14:textId="6A54CCE9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.7. Движение по территории осуществлять согласно утвержденной схеме движения по территории РЦ.</w:t>
      </w:r>
    </w:p>
    <w:p w14:paraId="4F3CA6BC" w14:textId="5245FD55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.8. 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14:paraId="64D55D6D" w14:textId="621474ED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.9. На территории РЦ обязательно соблюдаются требования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дорожных знаков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установленных на территории:</w:t>
      </w:r>
    </w:p>
    <w:p w14:paraId="686E0459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Дор. знак 3.24 «Ограничение скорости 5 км\ч»</w:t>
      </w:r>
    </w:p>
    <w:p w14:paraId="5FA9BDCB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Дор. Знак 4.1.2 «Движение направо»</w:t>
      </w:r>
    </w:p>
    <w:p w14:paraId="0DE3116E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Дор. Знак 5.19.1, 5.19.2 «Пешеходный переход»</w:t>
      </w:r>
    </w:p>
    <w:p w14:paraId="5B206607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Дор. Знак 3.1 «Въезд запрещен»</w:t>
      </w:r>
    </w:p>
    <w:p w14:paraId="04F6F5CF" w14:textId="45D69A23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.10. Водитель, при повороте налево, направо, в соответствии с требованиями п 13.1 ПДД РФ, обязан уступать дорогу пешеходам, переходящим проезжую часть.</w:t>
      </w:r>
    </w:p>
    <w:p w14:paraId="1140C2D2" w14:textId="54E41C16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.11. В соответствии с требованиями п 1.3 ПДД РФ, водитель обязан соблюдать требования дорожных знаков и разметки.</w:t>
      </w:r>
    </w:p>
    <w:p w14:paraId="7C7EA3BD" w14:textId="4E165CFF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 В соответствии с требованиями п 2.1.2 ПДД РФ, при движении на транспортном средстве, оборудованном ремнями безопасности, водитель обязан быть пристегнутым и не перевозить пассажиров, не пристегнутых ремнями.</w:t>
      </w:r>
    </w:p>
    <w:p w14:paraId="215C855E" w14:textId="4AFA76C8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.13. В соответствии с требованиями п.1.5 ПДД РФ, водитель должен действовать таким образом, чтобы не создавать опасности и не причинять вреда.</w:t>
      </w:r>
    </w:p>
    <w:p w14:paraId="75753CCA" w14:textId="05ABAFD3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.14. В соответствии с требованиями п 8.9 ПДД РФ в случаях, когда траектории движения транспортных средств пересекаются, а очередность проезда не оговорена Правилами, дорогу должен уступить водитель, к которому транспортное средство приближается справа.</w:t>
      </w:r>
    </w:p>
    <w:p w14:paraId="2DAA02D3" w14:textId="2684EAF9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.15. Передвижение по территории осуществляется только в светоотражающем жилете, согласно требованиям дорожной разметки.</w:t>
      </w:r>
    </w:p>
    <w:p w14:paraId="6E3B32CA" w14:textId="54372A92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.16. При отсутствии в зоне видимости перехода разрешается переходить дорогу под прямым углом к краю проезжей части на участках, где она хорошо просматривается в обе стороны.</w:t>
      </w:r>
    </w:p>
    <w:p w14:paraId="70185CED" w14:textId="63691441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.17. Не допускается создание помех для движения транспортных средств.</w:t>
      </w:r>
    </w:p>
    <w:p w14:paraId="71B1DF83" w14:textId="513AED0F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.18. При проведении погрузочно-разгрузочных работ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 РЦ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водитель должен  подъехать к назначенным воротам,  припарковать ТС, поставить на ручной тормоз, выключить передачу, заглушить двигатель и установить противооткатные устройства ( не менее 2) под ведущий мост</w:t>
      </w:r>
    </w:p>
    <w:p w14:paraId="4FD8A8B0" w14:textId="5CA5446B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.19. На склад РЦ могут быть допущены лица, указанные в сопроводительных документах, имеющие действующие санитарные книжки.</w:t>
      </w:r>
    </w:p>
    <w:p w14:paraId="45CC4AC5" w14:textId="4B3EB342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.20. При входе на склад лица, посещающие склад обязаны предъявить находящиеся при них товары охране РЦ, для </w:t>
      </w:r>
      <w:proofErr w:type="spell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стикерования</w:t>
      </w:r>
      <w:proofErr w:type="spell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(нанесение специальной наклейки).</w:t>
      </w:r>
    </w:p>
    <w:p w14:paraId="495D3172" w14:textId="3F6FC484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.21. При выходе со склада лица, могут быть досмотрены сотрудниками охраны РЦ.  При отказе в проведении досмотра сотрудники охраны могут вызвать сотрудников полиции.</w:t>
      </w:r>
    </w:p>
    <w:p w14:paraId="173EC001" w14:textId="3DD2D81E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.22. Посещение склада РЦ осуществляется строго через контрольные точки доступа по личным картам СКУД, передача карт и пропуск посторонних лиц по ним строго запрещены.</w:t>
      </w:r>
    </w:p>
    <w:p w14:paraId="5D5894D1" w14:textId="5CB9BA68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.23. При выезде с территорию РЦ весь транспорт проходит обязательный досмотр на КПП, в том числе и кабина, с предъявлением документов о личности, ТС и вывозимый груз. В кабине ТС перевозка посторонних лиц запрещена.</w:t>
      </w:r>
    </w:p>
    <w:p w14:paraId="2A520772" w14:textId="5C311ADF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5.1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.24. Выезд с территории РЦ совершается только через шлагбаум.</w:t>
      </w:r>
    </w:p>
    <w:p w14:paraId="27F45B03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543736" w14:textId="62E0B6D9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 территории Распределительных центрах АО «Тандер» строго запрещается:</w:t>
      </w:r>
    </w:p>
    <w:p w14:paraId="0DD70A81" w14:textId="61D39ADE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Перевозка пассажиров, не вписанных в путевую и сопроводительную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документацию,  повреждение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загрязнение покрытия территории РЦ, оставление на дороге предметов, создающих помехи для движения транспортных средств.</w:t>
      </w:r>
    </w:p>
    <w:p w14:paraId="0DBAC252" w14:textId="0DE9100B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Остановка и стоянка транспортных средств вне зоны указанной при въезде на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территорию,  в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зоне действия дорожных  знаков 3.27 «Остановка запрещена».</w:t>
      </w:r>
    </w:p>
    <w:p w14:paraId="50BD73E4" w14:textId="41191DDC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Употребление алкоголя, наркотических и психотропных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веществ,,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нахождение в алкогольном, наркотическом состоянии на территории РЦ.</w:t>
      </w:r>
    </w:p>
    <w:p w14:paraId="0F13E333" w14:textId="7B9B4CAC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Курение вне отведенных мест, а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  разведение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открытого огня.</w:t>
      </w:r>
    </w:p>
    <w:p w14:paraId="08FFC830" w14:textId="0FD954D4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Хищение товара и других товарно-материальных ценностей.</w:t>
      </w:r>
    </w:p>
    <w:p w14:paraId="267538CD" w14:textId="1F9803B0" w:rsidR="00DC1FF0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Проход на склад и выход со склада через погрузочно-разгрузочные шлюзы.</w:t>
      </w:r>
    </w:p>
    <w:p w14:paraId="6D02EF5C" w14:textId="63AFB9DA" w:rsid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A220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6. Требования к Транспортным средствам</w:t>
      </w:r>
    </w:p>
    <w:p w14:paraId="13AE5927" w14:textId="77777777" w:rsid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14:paraId="210725C4" w14:textId="4661917D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определены требования ко всем ТС, предоставляемым Перевозчико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A40840E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Технически исправный тягач.</w:t>
      </w:r>
    </w:p>
    <w:p w14:paraId="0816DB3D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Технически исправный прицеп/полуприцеп.</w:t>
      </w:r>
    </w:p>
    <w:p w14:paraId="6FE577F1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Технически исправные рефрижераторные установки при заказе транспорта такого типа</w:t>
      </w:r>
    </w:p>
    <w:p w14:paraId="51374F03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ТС и водители должны отвечать санитарным требованиям, согласно действующего законодательства (акт санитарной обработки кузова должен быть не старше 1 месяца).</w:t>
      </w:r>
    </w:p>
    <w:p w14:paraId="51DF06AC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Наличие исправного запорного механизма для возможности опломбирования ТС.</w:t>
      </w:r>
    </w:p>
    <w:p w14:paraId="740FD37E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Наличие пломбировочного троса.</w:t>
      </w:r>
    </w:p>
    <w:p w14:paraId="1E316EE7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Штатные уплотнители без повреждений.</w:t>
      </w:r>
    </w:p>
    <w:p w14:paraId="69785D92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Наличие отбойника (защитного демпфера) для ограничения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постановки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а/м под загрузку.</w:t>
      </w:r>
    </w:p>
    <w:p w14:paraId="49AA9915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Автомобиль должен быть оборудован двумя стандартными противооткатными устройствами (башмаки), они могут быть не только металлические, но и пластиковые.</w:t>
      </w:r>
    </w:p>
    <w:p w14:paraId="30BF9BD0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Должен отсутствовать мусор в грузовом отсеке. </w:t>
      </w:r>
    </w:p>
    <w:p w14:paraId="41C94498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Грузовой отсек должен быть сухим и чистым, а также без следов пребывания насекомых и грызунов.</w:t>
      </w:r>
    </w:p>
    <w:p w14:paraId="61594060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Отсутствие резких посторонних запахов (в ТС, оснащённых системой охлаждения, данный пункт проверяется при выключенном охлаждении).</w:t>
      </w:r>
    </w:p>
    <w:p w14:paraId="380795D1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Отсутствие выступающих частей (болты, штыри, загнутая облицовка), которые могут причинить механические повреждения продукции при погрузке/выгрузке или транспортировке.</w:t>
      </w:r>
    </w:p>
    <w:p w14:paraId="160B3ED5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Отсутствие посторонних предметов (в том числе ремней, если они не используются для закрепления груза).</w:t>
      </w:r>
    </w:p>
    <w:p w14:paraId="487624EE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Отсутствие повреждений пола, стен и крыш.</w:t>
      </w:r>
    </w:p>
    <w:p w14:paraId="77739719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Отсутствие щелей между бортами и полом.</w:t>
      </w:r>
    </w:p>
    <w:p w14:paraId="287895B7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145C3B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определены требования ко всем ТС для осуществления Магистральной доставки</w:t>
      </w:r>
    </w:p>
    <w:p w14:paraId="69231999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Наличие средств для крепления груза: удерживающие устройства (распорки, стяжки) для закрепления груза в неподвижном состоянии, не менее 3 (трех).</w:t>
      </w:r>
    </w:p>
    <w:p w14:paraId="0299FE71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Внутренняя высота полуприцепа ТС должна быть от 2,4 м. до 2,9 м.; длина от 13,4 м. до 16,5 м.; ширина не менее 2,45 м.; </w:t>
      </w:r>
    </w:p>
    <w:p w14:paraId="68C2F231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9D22409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Ниже определены требования ко всем ТС для осуществления Прямой доставки</w:t>
      </w:r>
    </w:p>
    <w:p w14:paraId="2DBD3CC5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Наличие средств для крепления груза в виде крепежных ремней или распорных штанг. Не менее 4-х штук для ТС в составе тягач + прицеп/полуприцеп и не менее 2-х штук для ТС без прицепа.</w:t>
      </w:r>
    </w:p>
    <w:p w14:paraId="4FD120B1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Высота от земли до погрузочной </w:t>
      </w:r>
      <w:proofErr w:type="gram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платформы</w:t>
      </w:r>
      <w:proofErr w:type="gram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а/м должна быть 1,20 м. (в случае если высота кузова выше 1,2 метра, то автомобиль должен быть оснащён </w:t>
      </w:r>
      <w:proofErr w:type="spell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пневмоподвеской</w:t>
      </w:r>
      <w:proofErr w:type="spell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которая позволяет опускать кузов (для загрузки/выгрузки на РЦ) до высоты 1,2 метра).</w:t>
      </w:r>
    </w:p>
    <w:p w14:paraId="24DFF8F3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Минимальная погрузочная высота внутри кузова фургона 2,10 м.</w:t>
      </w:r>
    </w:p>
    <w:p w14:paraId="3F5E432A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Наличие заднего </w:t>
      </w:r>
      <w:proofErr w:type="spell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гидроборта</w:t>
      </w:r>
      <w:proofErr w:type="spell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установленными ограничителями скатывания груза (</w:t>
      </w:r>
      <w:proofErr w:type="spell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роллстопы</w:t>
      </w:r>
      <w:proofErr w:type="spell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14:paraId="1E4387A3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Наличие фиксатора в виде металлической пластины, не позволяющий несанкционированный доступ в кузов. Пластина должна крепиться на левой двери фургона. Выступ данной пластины должен быть не менее 10 см, толщина не менее 3 мм, установка на заклёпках, либо заваренных болтах.</w:t>
      </w:r>
    </w:p>
    <w:p w14:paraId="1FB748D7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Наличие устройств телеметрии (</w:t>
      </w:r>
      <w:proofErr w:type="spell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gps-трекер</w:t>
      </w:r>
      <w:proofErr w:type="spell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датчик открытия дверей </w:t>
      </w:r>
      <w:proofErr w:type="spellStart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герконовый</w:t>
      </w:r>
      <w:proofErr w:type="spellEnd"/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(магнитный), температурный датчик (расположенный на потолке максимально близко к рефрижераторной установке).</w:t>
      </w:r>
    </w:p>
    <w:p w14:paraId="557224AA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2BF990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таблице №1 «Нормы ГВМ» определены нормы грузовместимости </w:t>
      </w:r>
      <w:r w:rsidRPr="007A22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ТС</w:t>
      </w: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зависимости от их грузоподъемности.</w:t>
      </w:r>
    </w:p>
    <w:p w14:paraId="0611FD4E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2F53B4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№1 Нормы ГВМ</w:t>
      </w:r>
    </w:p>
    <w:p w14:paraId="61AB0D56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3737"/>
        <w:gridCol w:w="3616"/>
        <w:gridCol w:w="2623"/>
      </w:tblGrid>
      <w:tr w:rsidR="007A220C" w:rsidRPr="007A220C" w14:paraId="354D3D2F" w14:textId="77777777" w:rsidTr="00664931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B7A46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ECE0E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Грузоподъёмность</w:t>
            </w:r>
          </w:p>
        </w:tc>
        <w:tc>
          <w:tcPr>
            <w:tcW w:w="6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3EE63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Грузовместимость</w:t>
            </w:r>
          </w:p>
        </w:tc>
      </w:tr>
      <w:tr w:rsidR="007A220C" w:rsidRPr="007A220C" w14:paraId="7D5E72AC" w14:textId="77777777" w:rsidTr="00664931">
        <w:tc>
          <w:tcPr>
            <w:tcW w:w="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F93B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3F60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A11ED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98F3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7A220C" w:rsidRPr="007A220C" w14:paraId="290FB64F" w14:textId="77777777" w:rsidTr="00664931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22CDE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00834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тонн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79EA4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грузовых мест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B4D9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грузовых мест</w:t>
            </w:r>
          </w:p>
        </w:tc>
      </w:tr>
      <w:tr w:rsidR="007A220C" w:rsidRPr="007A220C" w14:paraId="46E85EAD" w14:textId="77777777" w:rsidTr="00664931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C77E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21F6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тонн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B781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грузовых мест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A13D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грузовых мест</w:t>
            </w:r>
          </w:p>
        </w:tc>
      </w:tr>
      <w:tr w:rsidR="007A220C" w:rsidRPr="007A220C" w14:paraId="6FEB095E" w14:textId="77777777" w:rsidTr="00664931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4F18E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3C535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тонн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35F4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грузовых мест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FB838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грузовых мест</w:t>
            </w:r>
          </w:p>
        </w:tc>
      </w:tr>
      <w:tr w:rsidR="007A220C" w:rsidRPr="007A220C" w14:paraId="4839A1CB" w14:textId="77777777" w:rsidTr="00664931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350DD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EF8D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тонн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FAFB6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грузовых мест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4E1DC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грузовых мест</w:t>
            </w:r>
          </w:p>
        </w:tc>
      </w:tr>
      <w:tr w:rsidR="007A220C" w:rsidRPr="007A220C" w14:paraId="607CB5C4" w14:textId="77777777" w:rsidTr="00664931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BFA9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AB35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тонн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F0E9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грузовых мест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009F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грузовых мест</w:t>
            </w:r>
          </w:p>
        </w:tc>
      </w:tr>
      <w:tr w:rsidR="007A220C" w:rsidRPr="007A220C" w14:paraId="2C7C4161" w14:textId="77777777" w:rsidTr="00664931"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1086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4A2DF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тонн</w:t>
            </w:r>
          </w:p>
        </w:tc>
        <w:tc>
          <w:tcPr>
            <w:tcW w:w="3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915B5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грузовых мест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B2A5" w14:textId="77777777" w:rsidR="007A220C" w:rsidRPr="007A220C" w:rsidRDefault="007A220C" w:rsidP="007A220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грузовых мест</w:t>
            </w:r>
          </w:p>
        </w:tc>
      </w:tr>
    </w:tbl>
    <w:p w14:paraId="693DE2EC" w14:textId="1ECE1C9A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3765BC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ОСМОТРА ТРАНСПОРТНЫХ СРЕДСТВ</w:t>
      </w:r>
    </w:p>
    <w:p w14:paraId="1646834A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A2764E2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Осмотр всех ТС осуществляется представителем грузоотправителя в момент прибытия транспортного средства под погрузку.</w:t>
      </w:r>
    </w:p>
    <w:p w14:paraId="4455F204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начала погрузки водитель обязан предъявить представителю грузоотправителю документ, удостоверяющий личность, путевой лист и доверенность.</w:t>
      </w:r>
    </w:p>
    <w:p w14:paraId="30325AF8" w14:textId="77777777" w:rsidR="007A220C" w:rsidRPr="007A220C" w:rsidRDefault="007A220C" w:rsidP="007A220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Проверки подлежат документы на ТС, целостность кузова, а также основные требования к транспортным средствам согласно настоящему приложению.</w:t>
      </w:r>
    </w:p>
    <w:p w14:paraId="3DBD7533" w14:textId="09C97F59" w:rsidR="00D02648" w:rsidRPr="006422B0" w:rsidRDefault="007A220C" w:rsidP="006422B0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ТС не соответствует требованиям, Перевозчик должен исправить указанные недостатки для допуска ТС к погрузке, если исправление нарушений невозможно, ТС не допускается к погрузке с фиксацией срыва перевозки со стороны Перевозчика.</w:t>
      </w:r>
    </w:p>
    <w:p w14:paraId="77EED913" w14:textId="77777777" w:rsidR="00C74611" w:rsidRDefault="00C74611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10AA8A3" w14:textId="77777777" w:rsidR="00C74611" w:rsidRDefault="00C74611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0F43D13" w14:textId="77777777" w:rsidR="00C74611" w:rsidRPr="00B67528" w:rsidRDefault="00C74611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4D698D21" w14:textId="46FAAB56" w:rsidR="00AB1547" w:rsidRPr="00B67528" w:rsidRDefault="00B22B1F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7528">
        <w:rPr>
          <w:rFonts w:ascii="Times New Roman" w:hAnsi="Times New Roman" w:cs="Times New Roman"/>
          <w:b/>
          <w:i/>
          <w:sz w:val="20"/>
          <w:szCs w:val="20"/>
        </w:rPr>
        <w:t xml:space="preserve">Настоящее Приложение является неотъемлемой частью Договора оферты на оказание транспортно-экспедиционных услуг по перевозке грузов автомобильным транспортом </w:t>
      </w:r>
      <w:r w:rsidR="003A072B" w:rsidRPr="00B67528">
        <w:rPr>
          <w:rFonts w:ascii="Times New Roman" w:hAnsi="Times New Roman" w:cs="Times New Roman"/>
          <w:b/>
          <w:i/>
          <w:sz w:val="20"/>
          <w:szCs w:val="20"/>
        </w:rPr>
        <w:t xml:space="preserve">(в редакции от </w:t>
      </w:r>
      <w:r w:rsidR="00F6293F">
        <w:rPr>
          <w:rFonts w:ascii="Times New Roman" w:hAnsi="Times New Roman" w:cs="Times New Roman"/>
          <w:b/>
          <w:i/>
          <w:sz w:val="20"/>
          <w:szCs w:val="20"/>
        </w:rPr>
        <w:t>_____________</w:t>
      </w:r>
      <w:r w:rsidRPr="00B67528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A967DE" w:rsidRPr="00B67528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B67528">
        <w:rPr>
          <w:rFonts w:ascii="Times New Roman" w:hAnsi="Times New Roman" w:cs="Times New Roman"/>
          <w:b/>
          <w:i/>
          <w:sz w:val="20"/>
          <w:szCs w:val="20"/>
        </w:rPr>
        <w:t>г.) размещенного в Интернет сети по адресу: https://kubis.ru/public-offer/.</w:t>
      </w:r>
    </w:p>
    <w:p w14:paraId="6557F7CA" w14:textId="77777777" w:rsidR="00166BFE" w:rsidRPr="00B67528" w:rsidRDefault="00166BFE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AC9E130" w14:textId="77777777" w:rsidR="00517C30" w:rsidRPr="00B67528" w:rsidRDefault="00517C30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D0E25A" w14:textId="77777777" w:rsidR="0015449D" w:rsidRPr="00B67528" w:rsidRDefault="00AB1547" w:rsidP="003F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</w:p>
    <w:p w14:paraId="41887089" w14:textId="77777777" w:rsidR="0015449D" w:rsidRPr="00B67528" w:rsidRDefault="00AB1547" w:rsidP="001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 xml:space="preserve">ООО «КУБИС </w:t>
      </w:r>
      <w:proofErr w:type="gramStart"/>
      <w:r w:rsidRPr="00B67528">
        <w:rPr>
          <w:rFonts w:ascii="Times New Roman" w:hAnsi="Times New Roman" w:cs="Times New Roman"/>
          <w:sz w:val="20"/>
          <w:szCs w:val="20"/>
        </w:rPr>
        <w:t xml:space="preserve">Транс»   </w:t>
      </w:r>
      <w:proofErr w:type="gramEnd"/>
      <w:r w:rsidRPr="00B6752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5449D" w:rsidRPr="00B67528">
        <w:rPr>
          <w:rFonts w:ascii="Times New Roman" w:hAnsi="Times New Roman" w:cs="Times New Roman"/>
          <w:sz w:val="20"/>
          <w:szCs w:val="20"/>
        </w:rPr>
        <w:t>_________________/</w:t>
      </w:r>
      <w:r w:rsidR="00517C30" w:rsidRPr="00B67528">
        <w:rPr>
          <w:rFonts w:ascii="Times New Roman" w:hAnsi="Times New Roman" w:cs="Times New Roman"/>
          <w:sz w:val="20"/>
          <w:szCs w:val="20"/>
        </w:rPr>
        <w:t>С.М. Чайка</w:t>
      </w:r>
      <w:r w:rsidR="0015449D" w:rsidRPr="00B67528">
        <w:rPr>
          <w:rFonts w:ascii="Times New Roman" w:hAnsi="Times New Roman" w:cs="Times New Roman"/>
          <w:sz w:val="20"/>
          <w:szCs w:val="20"/>
        </w:rPr>
        <w:t>/</w:t>
      </w:r>
    </w:p>
    <w:p w14:paraId="2A520971" w14:textId="77777777" w:rsidR="00517C30" w:rsidRPr="00B67528" w:rsidRDefault="00517C30" w:rsidP="0015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410D71" w14:textId="77777777" w:rsidR="0015449D" w:rsidRPr="00B67528" w:rsidRDefault="0015449D" w:rsidP="0015449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М.П.</w:t>
      </w:r>
    </w:p>
    <w:p w14:paraId="62AD7646" w14:textId="77777777" w:rsidR="00517C30" w:rsidRPr="00B67528" w:rsidRDefault="00517C30" w:rsidP="0015449D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9F4D8C" w14:textId="77777777" w:rsidR="00517C30" w:rsidRPr="00B67528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  <w:t xml:space="preserve">Генеральный директор </w:t>
      </w:r>
    </w:p>
    <w:p w14:paraId="016EBFD7" w14:textId="7E20547D" w:rsidR="00517C30" w:rsidRPr="00B67528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  <w:t>ООО «ОГК»</w:t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="00B6752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67528">
        <w:rPr>
          <w:rFonts w:ascii="Times New Roman" w:hAnsi="Times New Roman" w:cs="Times New Roman"/>
          <w:sz w:val="20"/>
          <w:szCs w:val="20"/>
        </w:rPr>
        <w:t>_______________/П.В. Романенко/</w:t>
      </w:r>
    </w:p>
    <w:p w14:paraId="10C255A1" w14:textId="77777777" w:rsidR="00517C30" w:rsidRPr="00B67528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</w:p>
    <w:p w14:paraId="0A5BAFA6" w14:textId="77777777" w:rsidR="00517C30" w:rsidRPr="00B67528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  <w:t>М.П.</w:t>
      </w:r>
    </w:p>
    <w:p w14:paraId="7A6E2E15" w14:textId="77777777" w:rsidR="00517C30" w:rsidRPr="00B67528" w:rsidRDefault="00517C30" w:rsidP="00517C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EADBB7" w14:textId="77777777" w:rsidR="00517C30" w:rsidRPr="00B67528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1FFBFC49" w14:textId="77777777" w:rsidR="00517C30" w:rsidRPr="00B67528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B67528">
        <w:rPr>
          <w:rFonts w:ascii="Times New Roman" w:hAnsi="Times New Roman" w:cs="Times New Roman"/>
          <w:sz w:val="20"/>
          <w:szCs w:val="20"/>
        </w:rPr>
        <w:t>ЮгАвто</w:t>
      </w:r>
      <w:proofErr w:type="spellEnd"/>
      <w:r w:rsidRPr="00B67528">
        <w:rPr>
          <w:rFonts w:ascii="Times New Roman" w:hAnsi="Times New Roman" w:cs="Times New Roman"/>
          <w:sz w:val="20"/>
          <w:szCs w:val="20"/>
        </w:rPr>
        <w:t>»</w:t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  <w:t>______________/Д.А. Тищенко/</w:t>
      </w:r>
    </w:p>
    <w:p w14:paraId="210A394A" w14:textId="77777777" w:rsidR="00517C30" w:rsidRPr="00B67528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</w:p>
    <w:p w14:paraId="523BCE7A" w14:textId="77777777" w:rsidR="00004049" w:rsidRPr="00B67528" w:rsidRDefault="00517C30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  <w:t xml:space="preserve">М.П. </w:t>
      </w:r>
    </w:p>
    <w:p w14:paraId="01BAA911" w14:textId="77777777" w:rsidR="00004049" w:rsidRPr="00B67528" w:rsidRDefault="00004049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36BF734" w14:textId="77777777" w:rsidR="00004049" w:rsidRPr="00B67528" w:rsidRDefault="00004049" w:rsidP="0051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F77743" w14:textId="77777777" w:rsidR="00004049" w:rsidRPr="00B67528" w:rsidRDefault="00004049" w:rsidP="0000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14:paraId="23A6F213" w14:textId="10D78E17" w:rsidR="00004049" w:rsidRPr="00B67528" w:rsidRDefault="00004049" w:rsidP="0000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>ООО «Волна»</w:t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  <w:t>______________/Т.С. Иконникова/</w:t>
      </w:r>
    </w:p>
    <w:p w14:paraId="56A1873C" w14:textId="77777777" w:rsidR="00004049" w:rsidRPr="00B67528" w:rsidRDefault="00004049" w:rsidP="00004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</w:p>
    <w:p w14:paraId="20448B46" w14:textId="7F5FA43F" w:rsidR="00517C30" w:rsidRPr="00B67528" w:rsidRDefault="00004049" w:rsidP="005A6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</w:r>
      <w:r w:rsidRPr="00B67528">
        <w:rPr>
          <w:rFonts w:ascii="Times New Roman" w:hAnsi="Times New Roman" w:cs="Times New Roman"/>
          <w:sz w:val="20"/>
          <w:szCs w:val="20"/>
        </w:rPr>
        <w:tab/>
        <w:t xml:space="preserve">М.П. </w:t>
      </w:r>
      <w:r w:rsidRPr="00B67528">
        <w:rPr>
          <w:rFonts w:ascii="Times New Roman" w:hAnsi="Times New Roman" w:cs="Times New Roman"/>
          <w:sz w:val="20"/>
          <w:szCs w:val="20"/>
        </w:rPr>
        <w:tab/>
      </w:r>
    </w:p>
    <w:sectPr w:rsidR="00517C30" w:rsidRPr="00B67528" w:rsidSect="00B67528">
      <w:pgSz w:w="16840" w:h="11910" w:orient="landscape"/>
      <w:pgMar w:top="284" w:right="480" w:bottom="426" w:left="540" w:header="0" w:footer="35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7FF"/>
    <w:multiLevelType w:val="hybridMultilevel"/>
    <w:tmpl w:val="4134C5DE"/>
    <w:lvl w:ilvl="0" w:tplc="6EB244B2">
      <w:numFmt w:val="bullet"/>
      <w:lvlText w:val="-"/>
      <w:lvlJc w:val="left"/>
      <w:pPr>
        <w:ind w:left="616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C332EA3C">
      <w:numFmt w:val="bullet"/>
      <w:lvlText w:val="•"/>
      <w:lvlJc w:val="left"/>
      <w:pPr>
        <w:ind w:left="1733" w:hanging="120"/>
      </w:pPr>
      <w:rPr>
        <w:rFonts w:hint="default"/>
        <w:lang w:val="ru-RU" w:eastAsia="en-US" w:bidi="ar-SA"/>
      </w:rPr>
    </w:lvl>
    <w:lvl w:ilvl="2" w:tplc="B1DE446A">
      <w:numFmt w:val="bullet"/>
      <w:lvlText w:val="•"/>
      <w:lvlJc w:val="left"/>
      <w:pPr>
        <w:ind w:left="2846" w:hanging="120"/>
      </w:pPr>
      <w:rPr>
        <w:rFonts w:hint="default"/>
        <w:lang w:val="ru-RU" w:eastAsia="en-US" w:bidi="ar-SA"/>
      </w:rPr>
    </w:lvl>
    <w:lvl w:ilvl="3" w:tplc="E6B695B6">
      <w:numFmt w:val="bullet"/>
      <w:lvlText w:val="•"/>
      <w:lvlJc w:val="left"/>
      <w:pPr>
        <w:ind w:left="3959" w:hanging="120"/>
      </w:pPr>
      <w:rPr>
        <w:rFonts w:hint="default"/>
        <w:lang w:val="ru-RU" w:eastAsia="en-US" w:bidi="ar-SA"/>
      </w:rPr>
    </w:lvl>
    <w:lvl w:ilvl="4" w:tplc="EDBA9A80">
      <w:numFmt w:val="bullet"/>
      <w:lvlText w:val="•"/>
      <w:lvlJc w:val="left"/>
      <w:pPr>
        <w:ind w:left="5072" w:hanging="120"/>
      </w:pPr>
      <w:rPr>
        <w:rFonts w:hint="default"/>
        <w:lang w:val="ru-RU" w:eastAsia="en-US" w:bidi="ar-SA"/>
      </w:rPr>
    </w:lvl>
    <w:lvl w:ilvl="5" w:tplc="CDEC6278">
      <w:numFmt w:val="bullet"/>
      <w:lvlText w:val="•"/>
      <w:lvlJc w:val="left"/>
      <w:pPr>
        <w:ind w:left="6185" w:hanging="120"/>
      </w:pPr>
      <w:rPr>
        <w:rFonts w:hint="default"/>
        <w:lang w:val="ru-RU" w:eastAsia="en-US" w:bidi="ar-SA"/>
      </w:rPr>
    </w:lvl>
    <w:lvl w:ilvl="6" w:tplc="1D046D90">
      <w:numFmt w:val="bullet"/>
      <w:lvlText w:val="•"/>
      <w:lvlJc w:val="left"/>
      <w:pPr>
        <w:ind w:left="7298" w:hanging="120"/>
      </w:pPr>
      <w:rPr>
        <w:rFonts w:hint="default"/>
        <w:lang w:val="ru-RU" w:eastAsia="en-US" w:bidi="ar-SA"/>
      </w:rPr>
    </w:lvl>
    <w:lvl w:ilvl="7" w:tplc="8A267676">
      <w:numFmt w:val="bullet"/>
      <w:lvlText w:val="•"/>
      <w:lvlJc w:val="left"/>
      <w:pPr>
        <w:ind w:left="8411" w:hanging="120"/>
      </w:pPr>
      <w:rPr>
        <w:rFonts w:hint="default"/>
        <w:lang w:val="ru-RU" w:eastAsia="en-US" w:bidi="ar-SA"/>
      </w:rPr>
    </w:lvl>
    <w:lvl w:ilvl="8" w:tplc="F7981FD0">
      <w:numFmt w:val="bullet"/>
      <w:lvlText w:val="•"/>
      <w:lvlJc w:val="left"/>
      <w:pPr>
        <w:ind w:left="9524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680057E"/>
    <w:multiLevelType w:val="hybridMultilevel"/>
    <w:tmpl w:val="1AA0E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B4E"/>
    <w:multiLevelType w:val="multilevel"/>
    <w:tmpl w:val="306AC506"/>
    <w:lvl w:ilvl="0">
      <w:start w:val="2"/>
      <w:numFmt w:val="decimal"/>
      <w:lvlText w:val="%1"/>
      <w:lvlJc w:val="left"/>
      <w:pPr>
        <w:ind w:left="20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541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00" w:hanging="541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77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00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6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7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01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13195C4A"/>
    <w:multiLevelType w:val="multilevel"/>
    <w:tmpl w:val="DE2848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13C22E1E"/>
    <w:multiLevelType w:val="multilevel"/>
    <w:tmpl w:val="E18C58A6"/>
    <w:lvl w:ilvl="0">
      <w:start w:val="1"/>
      <w:numFmt w:val="decimal"/>
      <w:lvlText w:val="%1"/>
      <w:lvlJc w:val="left"/>
      <w:pPr>
        <w:ind w:left="260" w:hanging="6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64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130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31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5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79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02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50" w:hanging="646"/>
      </w:pPr>
      <w:rPr>
        <w:rFonts w:hint="default"/>
        <w:lang w:val="ru-RU" w:eastAsia="en-US" w:bidi="ar-SA"/>
      </w:rPr>
    </w:lvl>
  </w:abstractNum>
  <w:abstractNum w:abstractNumId="5" w15:restartNumberingAfterBreak="0">
    <w:nsid w:val="15AC2218"/>
    <w:multiLevelType w:val="hybridMultilevel"/>
    <w:tmpl w:val="CF1AB01C"/>
    <w:lvl w:ilvl="0" w:tplc="1354D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E38C4"/>
    <w:multiLevelType w:val="hybridMultilevel"/>
    <w:tmpl w:val="E92E27CC"/>
    <w:lvl w:ilvl="0" w:tplc="251032D0">
      <w:numFmt w:val="bullet"/>
      <w:lvlText w:val="-"/>
      <w:lvlJc w:val="left"/>
      <w:pPr>
        <w:ind w:left="200" w:hanging="15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C026E1BC">
      <w:numFmt w:val="bullet"/>
      <w:lvlText w:val="•"/>
      <w:lvlJc w:val="left"/>
      <w:pPr>
        <w:ind w:left="1297" w:hanging="150"/>
      </w:pPr>
      <w:rPr>
        <w:rFonts w:hint="default"/>
        <w:lang w:val="ru-RU" w:eastAsia="en-US" w:bidi="ar-SA"/>
      </w:rPr>
    </w:lvl>
    <w:lvl w:ilvl="2" w:tplc="8512A3C2">
      <w:numFmt w:val="bullet"/>
      <w:lvlText w:val="•"/>
      <w:lvlJc w:val="left"/>
      <w:pPr>
        <w:ind w:left="2394" w:hanging="150"/>
      </w:pPr>
      <w:rPr>
        <w:rFonts w:hint="default"/>
        <w:lang w:val="ru-RU" w:eastAsia="en-US" w:bidi="ar-SA"/>
      </w:rPr>
    </w:lvl>
    <w:lvl w:ilvl="3" w:tplc="D5B8752C">
      <w:numFmt w:val="bullet"/>
      <w:lvlText w:val="•"/>
      <w:lvlJc w:val="left"/>
      <w:pPr>
        <w:ind w:left="3491" w:hanging="150"/>
      </w:pPr>
      <w:rPr>
        <w:rFonts w:hint="default"/>
        <w:lang w:val="ru-RU" w:eastAsia="en-US" w:bidi="ar-SA"/>
      </w:rPr>
    </w:lvl>
    <w:lvl w:ilvl="4" w:tplc="ACC46948">
      <w:numFmt w:val="bullet"/>
      <w:lvlText w:val="•"/>
      <w:lvlJc w:val="left"/>
      <w:pPr>
        <w:ind w:left="4588" w:hanging="150"/>
      </w:pPr>
      <w:rPr>
        <w:rFonts w:hint="default"/>
        <w:lang w:val="ru-RU" w:eastAsia="en-US" w:bidi="ar-SA"/>
      </w:rPr>
    </w:lvl>
    <w:lvl w:ilvl="5" w:tplc="6FF8F63A">
      <w:numFmt w:val="bullet"/>
      <w:lvlText w:val="•"/>
      <w:lvlJc w:val="left"/>
      <w:pPr>
        <w:ind w:left="5686" w:hanging="150"/>
      </w:pPr>
      <w:rPr>
        <w:rFonts w:hint="default"/>
        <w:lang w:val="ru-RU" w:eastAsia="en-US" w:bidi="ar-SA"/>
      </w:rPr>
    </w:lvl>
    <w:lvl w:ilvl="6" w:tplc="D7D234B8">
      <w:numFmt w:val="bullet"/>
      <w:lvlText w:val="•"/>
      <w:lvlJc w:val="left"/>
      <w:pPr>
        <w:ind w:left="6783" w:hanging="150"/>
      </w:pPr>
      <w:rPr>
        <w:rFonts w:hint="default"/>
        <w:lang w:val="ru-RU" w:eastAsia="en-US" w:bidi="ar-SA"/>
      </w:rPr>
    </w:lvl>
    <w:lvl w:ilvl="7" w:tplc="E9980424">
      <w:numFmt w:val="bullet"/>
      <w:lvlText w:val="•"/>
      <w:lvlJc w:val="left"/>
      <w:pPr>
        <w:ind w:left="7880" w:hanging="150"/>
      </w:pPr>
      <w:rPr>
        <w:rFonts w:hint="default"/>
        <w:lang w:val="ru-RU" w:eastAsia="en-US" w:bidi="ar-SA"/>
      </w:rPr>
    </w:lvl>
    <w:lvl w:ilvl="8" w:tplc="4988684A">
      <w:numFmt w:val="bullet"/>
      <w:lvlText w:val="•"/>
      <w:lvlJc w:val="left"/>
      <w:pPr>
        <w:ind w:left="8977" w:hanging="150"/>
      </w:pPr>
      <w:rPr>
        <w:rFonts w:hint="default"/>
        <w:lang w:val="ru-RU" w:eastAsia="en-US" w:bidi="ar-SA"/>
      </w:rPr>
    </w:lvl>
  </w:abstractNum>
  <w:abstractNum w:abstractNumId="7" w15:restartNumberingAfterBreak="0">
    <w:nsid w:val="19F33526"/>
    <w:multiLevelType w:val="hybridMultilevel"/>
    <w:tmpl w:val="3F786AF6"/>
    <w:lvl w:ilvl="0" w:tplc="0226C68E">
      <w:numFmt w:val="bullet"/>
      <w:lvlText w:val="•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AC5249BE">
      <w:numFmt w:val="bullet"/>
      <w:lvlText w:val="•"/>
      <w:lvlJc w:val="left"/>
      <w:pPr>
        <w:ind w:left="1296" w:hanging="120"/>
      </w:pPr>
      <w:rPr>
        <w:rFonts w:hint="default"/>
        <w:lang w:val="ru-RU" w:eastAsia="en-US" w:bidi="ar-SA"/>
      </w:rPr>
    </w:lvl>
    <w:lvl w:ilvl="2" w:tplc="77068C2E">
      <w:numFmt w:val="bullet"/>
      <w:lvlText w:val="•"/>
      <w:lvlJc w:val="left"/>
      <w:pPr>
        <w:ind w:left="2393" w:hanging="120"/>
      </w:pPr>
      <w:rPr>
        <w:rFonts w:hint="default"/>
        <w:lang w:val="ru-RU" w:eastAsia="en-US" w:bidi="ar-SA"/>
      </w:rPr>
    </w:lvl>
    <w:lvl w:ilvl="3" w:tplc="419A3AC0">
      <w:numFmt w:val="bullet"/>
      <w:lvlText w:val="•"/>
      <w:lvlJc w:val="left"/>
      <w:pPr>
        <w:ind w:left="3489" w:hanging="120"/>
      </w:pPr>
      <w:rPr>
        <w:rFonts w:hint="default"/>
        <w:lang w:val="ru-RU" w:eastAsia="en-US" w:bidi="ar-SA"/>
      </w:rPr>
    </w:lvl>
    <w:lvl w:ilvl="4" w:tplc="4970B08E">
      <w:numFmt w:val="bullet"/>
      <w:lvlText w:val="•"/>
      <w:lvlJc w:val="left"/>
      <w:pPr>
        <w:ind w:left="4586" w:hanging="120"/>
      </w:pPr>
      <w:rPr>
        <w:rFonts w:hint="default"/>
        <w:lang w:val="ru-RU" w:eastAsia="en-US" w:bidi="ar-SA"/>
      </w:rPr>
    </w:lvl>
    <w:lvl w:ilvl="5" w:tplc="C8F0209E">
      <w:numFmt w:val="bullet"/>
      <w:lvlText w:val="•"/>
      <w:lvlJc w:val="left"/>
      <w:pPr>
        <w:ind w:left="5683" w:hanging="120"/>
      </w:pPr>
      <w:rPr>
        <w:rFonts w:hint="default"/>
        <w:lang w:val="ru-RU" w:eastAsia="en-US" w:bidi="ar-SA"/>
      </w:rPr>
    </w:lvl>
    <w:lvl w:ilvl="6" w:tplc="C054F214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6A9C7C0A">
      <w:numFmt w:val="bullet"/>
      <w:lvlText w:val="•"/>
      <w:lvlJc w:val="left"/>
      <w:pPr>
        <w:ind w:left="7876" w:hanging="120"/>
      </w:pPr>
      <w:rPr>
        <w:rFonts w:hint="default"/>
        <w:lang w:val="ru-RU" w:eastAsia="en-US" w:bidi="ar-SA"/>
      </w:rPr>
    </w:lvl>
    <w:lvl w:ilvl="8" w:tplc="26F0155A">
      <w:numFmt w:val="bullet"/>
      <w:lvlText w:val="•"/>
      <w:lvlJc w:val="left"/>
      <w:pPr>
        <w:ind w:left="897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1BB80C2A"/>
    <w:multiLevelType w:val="hybridMultilevel"/>
    <w:tmpl w:val="B75CCB80"/>
    <w:lvl w:ilvl="0" w:tplc="9C8C3912">
      <w:numFmt w:val="bullet"/>
      <w:lvlText w:val="-"/>
      <w:lvlJc w:val="left"/>
      <w:pPr>
        <w:ind w:left="200" w:hanging="165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B34AD1DE">
      <w:numFmt w:val="bullet"/>
      <w:lvlText w:val="•"/>
      <w:lvlJc w:val="left"/>
      <w:pPr>
        <w:ind w:left="1297" w:hanging="165"/>
      </w:pPr>
      <w:rPr>
        <w:rFonts w:hint="default"/>
        <w:lang w:val="ru-RU" w:eastAsia="en-US" w:bidi="ar-SA"/>
      </w:rPr>
    </w:lvl>
    <w:lvl w:ilvl="2" w:tplc="E8163E30">
      <w:numFmt w:val="bullet"/>
      <w:lvlText w:val="•"/>
      <w:lvlJc w:val="left"/>
      <w:pPr>
        <w:ind w:left="2394" w:hanging="165"/>
      </w:pPr>
      <w:rPr>
        <w:rFonts w:hint="default"/>
        <w:lang w:val="ru-RU" w:eastAsia="en-US" w:bidi="ar-SA"/>
      </w:rPr>
    </w:lvl>
    <w:lvl w:ilvl="3" w:tplc="10260802">
      <w:numFmt w:val="bullet"/>
      <w:lvlText w:val="•"/>
      <w:lvlJc w:val="left"/>
      <w:pPr>
        <w:ind w:left="3491" w:hanging="165"/>
      </w:pPr>
      <w:rPr>
        <w:rFonts w:hint="default"/>
        <w:lang w:val="ru-RU" w:eastAsia="en-US" w:bidi="ar-SA"/>
      </w:rPr>
    </w:lvl>
    <w:lvl w:ilvl="4" w:tplc="9CD07F76">
      <w:numFmt w:val="bullet"/>
      <w:lvlText w:val="•"/>
      <w:lvlJc w:val="left"/>
      <w:pPr>
        <w:ind w:left="4588" w:hanging="165"/>
      </w:pPr>
      <w:rPr>
        <w:rFonts w:hint="default"/>
        <w:lang w:val="ru-RU" w:eastAsia="en-US" w:bidi="ar-SA"/>
      </w:rPr>
    </w:lvl>
    <w:lvl w:ilvl="5" w:tplc="4BDA4F52">
      <w:numFmt w:val="bullet"/>
      <w:lvlText w:val="•"/>
      <w:lvlJc w:val="left"/>
      <w:pPr>
        <w:ind w:left="5686" w:hanging="165"/>
      </w:pPr>
      <w:rPr>
        <w:rFonts w:hint="default"/>
        <w:lang w:val="ru-RU" w:eastAsia="en-US" w:bidi="ar-SA"/>
      </w:rPr>
    </w:lvl>
    <w:lvl w:ilvl="6" w:tplc="7686980E">
      <w:numFmt w:val="bullet"/>
      <w:lvlText w:val="•"/>
      <w:lvlJc w:val="left"/>
      <w:pPr>
        <w:ind w:left="6783" w:hanging="165"/>
      </w:pPr>
      <w:rPr>
        <w:rFonts w:hint="default"/>
        <w:lang w:val="ru-RU" w:eastAsia="en-US" w:bidi="ar-SA"/>
      </w:rPr>
    </w:lvl>
    <w:lvl w:ilvl="7" w:tplc="F3FA7582">
      <w:numFmt w:val="bullet"/>
      <w:lvlText w:val="•"/>
      <w:lvlJc w:val="left"/>
      <w:pPr>
        <w:ind w:left="7880" w:hanging="165"/>
      </w:pPr>
      <w:rPr>
        <w:rFonts w:hint="default"/>
        <w:lang w:val="ru-RU" w:eastAsia="en-US" w:bidi="ar-SA"/>
      </w:rPr>
    </w:lvl>
    <w:lvl w:ilvl="8" w:tplc="8F60DD5C">
      <w:numFmt w:val="bullet"/>
      <w:lvlText w:val="•"/>
      <w:lvlJc w:val="left"/>
      <w:pPr>
        <w:ind w:left="8977" w:hanging="165"/>
      </w:pPr>
      <w:rPr>
        <w:rFonts w:hint="default"/>
        <w:lang w:val="ru-RU" w:eastAsia="en-US" w:bidi="ar-SA"/>
      </w:rPr>
    </w:lvl>
  </w:abstractNum>
  <w:abstractNum w:abstractNumId="9" w15:restartNumberingAfterBreak="0">
    <w:nsid w:val="1C617066"/>
    <w:multiLevelType w:val="hybridMultilevel"/>
    <w:tmpl w:val="15E08058"/>
    <w:lvl w:ilvl="0" w:tplc="608EC42A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5E769D"/>
    <w:multiLevelType w:val="multilevel"/>
    <w:tmpl w:val="673012C6"/>
    <w:lvl w:ilvl="0">
      <w:start w:val="11"/>
      <w:numFmt w:val="decimal"/>
      <w:lvlText w:val="%1"/>
      <w:lvlJc w:val="left"/>
      <w:pPr>
        <w:ind w:left="214" w:hanging="706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14" w:hanging="70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1" w:hanging="58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16" w:hanging="57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ru-RU" w:eastAsia="en-US" w:bidi="ar-SA"/>
      </w:rPr>
    </w:lvl>
    <w:lvl w:ilvl="4">
      <w:numFmt w:val="bullet"/>
      <w:lvlText w:val="•"/>
      <w:lvlJc w:val="left"/>
      <w:pPr>
        <w:ind w:left="242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34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57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68" w:hanging="571"/>
      </w:pPr>
      <w:rPr>
        <w:rFonts w:hint="default"/>
        <w:lang w:val="ru-RU" w:eastAsia="en-US" w:bidi="ar-SA"/>
      </w:rPr>
    </w:lvl>
  </w:abstractNum>
  <w:abstractNum w:abstractNumId="11" w15:restartNumberingAfterBreak="0">
    <w:nsid w:val="21DF18B0"/>
    <w:multiLevelType w:val="hybridMultilevel"/>
    <w:tmpl w:val="7A58E1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3A51CB7"/>
    <w:multiLevelType w:val="multilevel"/>
    <w:tmpl w:val="D76CE5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5F01969"/>
    <w:multiLevelType w:val="hybridMultilevel"/>
    <w:tmpl w:val="18CC966C"/>
    <w:lvl w:ilvl="0" w:tplc="30A6AC4C">
      <w:numFmt w:val="bullet"/>
      <w:lvlText w:val="•"/>
      <w:lvlJc w:val="left"/>
      <w:pPr>
        <w:ind w:left="319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7163FF2">
      <w:numFmt w:val="bullet"/>
      <w:lvlText w:val="•"/>
      <w:lvlJc w:val="left"/>
      <w:pPr>
        <w:ind w:left="1406" w:hanging="120"/>
      </w:pPr>
      <w:rPr>
        <w:rFonts w:hint="default"/>
        <w:lang w:val="ru-RU" w:eastAsia="en-US" w:bidi="ar-SA"/>
      </w:rPr>
    </w:lvl>
    <w:lvl w:ilvl="2" w:tplc="72A23920">
      <w:numFmt w:val="bullet"/>
      <w:lvlText w:val="•"/>
      <w:lvlJc w:val="left"/>
      <w:pPr>
        <w:ind w:left="2492" w:hanging="120"/>
      </w:pPr>
      <w:rPr>
        <w:rFonts w:hint="default"/>
        <w:lang w:val="ru-RU" w:eastAsia="en-US" w:bidi="ar-SA"/>
      </w:rPr>
    </w:lvl>
    <w:lvl w:ilvl="3" w:tplc="11A8B0A0">
      <w:numFmt w:val="bullet"/>
      <w:lvlText w:val="•"/>
      <w:lvlJc w:val="left"/>
      <w:pPr>
        <w:ind w:left="3578" w:hanging="120"/>
      </w:pPr>
      <w:rPr>
        <w:rFonts w:hint="default"/>
        <w:lang w:val="ru-RU" w:eastAsia="en-US" w:bidi="ar-SA"/>
      </w:rPr>
    </w:lvl>
    <w:lvl w:ilvl="4" w:tplc="6EA8AA5E">
      <w:numFmt w:val="bullet"/>
      <w:lvlText w:val="•"/>
      <w:lvlJc w:val="left"/>
      <w:pPr>
        <w:ind w:left="4664" w:hanging="120"/>
      </w:pPr>
      <w:rPr>
        <w:rFonts w:hint="default"/>
        <w:lang w:val="ru-RU" w:eastAsia="en-US" w:bidi="ar-SA"/>
      </w:rPr>
    </w:lvl>
    <w:lvl w:ilvl="5" w:tplc="6F8E15B4">
      <w:numFmt w:val="bullet"/>
      <w:lvlText w:val="•"/>
      <w:lvlJc w:val="left"/>
      <w:pPr>
        <w:ind w:left="5750" w:hanging="120"/>
      </w:pPr>
      <w:rPr>
        <w:rFonts w:hint="default"/>
        <w:lang w:val="ru-RU" w:eastAsia="en-US" w:bidi="ar-SA"/>
      </w:rPr>
    </w:lvl>
    <w:lvl w:ilvl="6" w:tplc="E6A0481A">
      <w:numFmt w:val="bullet"/>
      <w:lvlText w:val="•"/>
      <w:lvlJc w:val="left"/>
      <w:pPr>
        <w:ind w:left="6836" w:hanging="120"/>
      </w:pPr>
      <w:rPr>
        <w:rFonts w:hint="default"/>
        <w:lang w:val="ru-RU" w:eastAsia="en-US" w:bidi="ar-SA"/>
      </w:rPr>
    </w:lvl>
    <w:lvl w:ilvl="7" w:tplc="918660C0">
      <w:numFmt w:val="bullet"/>
      <w:lvlText w:val="•"/>
      <w:lvlJc w:val="left"/>
      <w:pPr>
        <w:ind w:left="7922" w:hanging="120"/>
      </w:pPr>
      <w:rPr>
        <w:rFonts w:hint="default"/>
        <w:lang w:val="ru-RU" w:eastAsia="en-US" w:bidi="ar-SA"/>
      </w:rPr>
    </w:lvl>
    <w:lvl w:ilvl="8" w:tplc="2FA4202E">
      <w:numFmt w:val="bullet"/>
      <w:lvlText w:val="•"/>
      <w:lvlJc w:val="left"/>
      <w:pPr>
        <w:ind w:left="9008" w:hanging="120"/>
      </w:pPr>
      <w:rPr>
        <w:rFonts w:hint="default"/>
        <w:lang w:val="ru-RU" w:eastAsia="en-US" w:bidi="ar-SA"/>
      </w:rPr>
    </w:lvl>
  </w:abstractNum>
  <w:abstractNum w:abstractNumId="14" w15:restartNumberingAfterBreak="0">
    <w:nsid w:val="28503BBD"/>
    <w:multiLevelType w:val="hybridMultilevel"/>
    <w:tmpl w:val="0D0C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C128A"/>
    <w:multiLevelType w:val="multilevel"/>
    <w:tmpl w:val="F6B293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w w:val="105"/>
      </w:rPr>
    </w:lvl>
  </w:abstractNum>
  <w:abstractNum w:abstractNumId="16" w15:restartNumberingAfterBreak="0">
    <w:nsid w:val="2F5F0786"/>
    <w:multiLevelType w:val="multilevel"/>
    <w:tmpl w:val="ADE6F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7" w15:restartNumberingAfterBreak="0">
    <w:nsid w:val="308D4C8C"/>
    <w:multiLevelType w:val="multilevel"/>
    <w:tmpl w:val="C07CCCBC"/>
    <w:lvl w:ilvl="0">
      <w:start w:val="1"/>
      <w:numFmt w:val="decimal"/>
      <w:lvlText w:val="%1."/>
      <w:lvlJc w:val="left"/>
      <w:pPr>
        <w:ind w:left="616" w:hanging="211"/>
        <w:jc w:val="right"/>
      </w:pPr>
      <w:rPr>
        <w:rFonts w:hint="default"/>
        <w:spacing w:val="-8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40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5038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7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5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4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406"/>
      </w:pPr>
      <w:rPr>
        <w:rFonts w:hint="default"/>
        <w:lang w:val="ru-RU" w:eastAsia="en-US" w:bidi="ar-SA"/>
      </w:rPr>
    </w:lvl>
  </w:abstractNum>
  <w:abstractNum w:abstractNumId="18" w15:restartNumberingAfterBreak="0">
    <w:nsid w:val="34EE5DAB"/>
    <w:multiLevelType w:val="multilevel"/>
    <w:tmpl w:val="50C298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9" w15:restartNumberingAfterBreak="0">
    <w:nsid w:val="36897394"/>
    <w:multiLevelType w:val="multilevel"/>
    <w:tmpl w:val="8F645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214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42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36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5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204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1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72" w:hanging="1440"/>
      </w:pPr>
      <w:rPr>
        <w:rFonts w:hint="default"/>
        <w:w w:val="105"/>
      </w:rPr>
    </w:lvl>
  </w:abstractNum>
  <w:abstractNum w:abstractNumId="20" w15:restartNumberingAfterBreak="0">
    <w:nsid w:val="36970CD3"/>
    <w:multiLevelType w:val="multilevel"/>
    <w:tmpl w:val="42FC2254"/>
    <w:lvl w:ilvl="0">
      <w:start w:val="3"/>
      <w:numFmt w:val="decimal"/>
      <w:lvlText w:val="%1"/>
      <w:lvlJc w:val="left"/>
      <w:pPr>
        <w:ind w:left="650" w:hanging="45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650" w:hanging="451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76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1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51"/>
      </w:pPr>
      <w:rPr>
        <w:rFonts w:hint="default"/>
        <w:lang w:val="ru-RU" w:eastAsia="en-US" w:bidi="ar-SA"/>
      </w:rPr>
    </w:lvl>
  </w:abstractNum>
  <w:abstractNum w:abstractNumId="21" w15:restartNumberingAfterBreak="0">
    <w:nsid w:val="379D30B9"/>
    <w:multiLevelType w:val="hybridMultilevel"/>
    <w:tmpl w:val="D4AC6F86"/>
    <w:lvl w:ilvl="0" w:tplc="790AF6D0">
      <w:start w:val="30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C130EF"/>
    <w:multiLevelType w:val="multilevel"/>
    <w:tmpl w:val="F5F436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3" w15:restartNumberingAfterBreak="0">
    <w:nsid w:val="3EC70B25"/>
    <w:multiLevelType w:val="hybridMultilevel"/>
    <w:tmpl w:val="39F4A5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413A0B5F"/>
    <w:multiLevelType w:val="multilevel"/>
    <w:tmpl w:val="C45A5EBA"/>
    <w:lvl w:ilvl="0">
      <w:start w:val="3"/>
      <w:numFmt w:val="decimal"/>
      <w:lvlText w:val="%1"/>
      <w:lvlJc w:val="left"/>
      <w:pPr>
        <w:ind w:left="200" w:hanging="34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00" w:hanging="34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5" w:hanging="526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04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6"/>
      </w:pPr>
      <w:rPr>
        <w:rFonts w:hint="default"/>
        <w:lang w:val="ru-RU" w:eastAsia="en-US" w:bidi="ar-SA"/>
      </w:rPr>
    </w:lvl>
  </w:abstractNum>
  <w:abstractNum w:abstractNumId="25" w15:restartNumberingAfterBreak="0">
    <w:nsid w:val="425612BB"/>
    <w:multiLevelType w:val="hybridMultilevel"/>
    <w:tmpl w:val="ADA4142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47850207"/>
    <w:multiLevelType w:val="singleLevel"/>
    <w:tmpl w:val="002875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83270D5"/>
    <w:multiLevelType w:val="multilevel"/>
    <w:tmpl w:val="E4DEC4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8" w15:restartNumberingAfterBreak="0">
    <w:nsid w:val="4D562501"/>
    <w:multiLevelType w:val="singleLevel"/>
    <w:tmpl w:val="790AF6D0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BD6459"/>
    <w:multiLevelType w:val="hybridMultilevel"/>
    <w:tmpl w:val="06F64DC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EDD427D"/>
    <w:multiLevelType w:val="hybridMultilevel"/>
    <w:tmpl w:val="D5C6C49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0A753C6"/>
    <w:multiLevelType w:val="multilevel"/>
    <w:tmpl w:val="1198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32" w15:restartNumberingAfterBreak="0">
    <w:nsid w:val="553F0F6F"/>
    <w:multiLevelType w:val="hybridMultilevel"/>
    <w:tmpl w:val="887206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CCC476C"/>
    <w:multiLevelType w:val="multilevel"/>
    <w:tmpl w:val="6764F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4" w15:restartNumberingAfterBreak="0">
    <w:nsid w:val="5E233F41"/>
    <w:multiLevelType w:val="multilevel"/>
    <w:tmpl w:val="A3A8DE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35" w15:restartNumberingAfterBreak="0">
    <w:nsid w:val="60101850"/>
    <w:multiLevelType w:val="multilevel"/>
    <w:tmpl w:val="D6F055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105"/>
      </w:rPr>
    </w:lvl>
  </w:abstractNum>
  <w:abstractNum w:abstractNumId="36" w15:restartNumberingAfterBreak="0">
    <w:nsid w:val="681670C2"/>
    <w:multiLevelType w:val="hybridMultilevel"/>
    <w:tmpl w:val="4768C99C"/>
    <w:lvl w:ilvl="0" w:tplc="1F6CF61A">
      <w:numFmt w:val="bullet"/>
      <w:lvlText w:val="-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C598F57A">
      <w:numFmt w:val="bullet"/>
      <w:lvlText w:val="•"/>
      <w:lvlJc w:val="left"/>
      <w:pPr>
        <w:ind w:left="1296" w:hanging="120"/>
      </w:pPr>
      <w:rPr>
        <w:rFonts w:hint="default"/>
        <w:lang w:val="ru-RU" w:eastAsia="en-US" w:bidi="ar-SA"/>
      </w:rPr>
    </w:lvl>
    <w:lvl w:ilvl="2" w:tplc="D23A8DD6">
      <w:numFmt w:val="bullet"/>
      <w:lvlText w:val="•"/>
      <w:lvlJc w:val="left"/>
      <w:pPr>
        <w:ind w:left="2393" w:hanging="120"/>
      </w:pPr>
      <w:rPr>
        <w:rFonts w:hint="default"/>
        <w:lang w:val="ru-RU" w:eastAsia="en-US" w:bidi="ar-SA"/>
      </w:rPr>
    </w:lvl>
    <w:lvl w:ilvl="3" w:tplc="C07A96B6">
      <w:numFmt w:val="bullet"/>
      <w:lvlText w:val="•"/>
      <w:lvlJc w:val="left"/>
      <w:pPr>
        <w:ind w:left="3489" w:hanging="120"/>
      </w:pPr>
      <w:rPr>
        <w:rFonts w:hint="default"/>
        <w:lang w:val="ru-RU" w:eastAsia="en-US" w:bidi="ar-SA"/>
      </w:rPr>
    </w:lvl>
    <w:lvl w:ilvl="4" w:tplc="487416EA">
      <w:numFmt w:val="bullet"/>
      <w:lvlText w:val="•"/>
      <w:lvlJc w:val="left"/>
      <w:pPr>
        <w:ind w:left="4586" w:hanging="120"/>
      </w:pPr>
      <w:rPr>
        <w:rFonts w:hint="default"/>
        <w:lang w:val="ru-RU" w:eastAsia="en-US" w:bidi="ar-SA"/>
      </w:rPr>
    </w:lvl>
    <w:lvl w:ilvl="5" w:tplc="8BC22DBA">
      <w:numFmt w:val="bullet"/>
      <w:lvlText w:val="•"/>
      <w:lvlJc w:val="left"/>
      <w:pPr>
        <w:ind w:left="5683" w:hanging="120"/>
      </w:pPr>
      <w:rPr>
        <w:rFonts w:hint="default"/>
        <w:lang w:val="ru-RU" w:eastAsia="en-US" w:bidi="ar-SA"/>
      </w:rPr>
    </w:lvl>
    <w:lvl w:ilvl="6" w:tplc="82F2021C">
      <w:numFmt w:val="bullet"/>
      <w:lvlText w:val="•"/>
      <w:lvlJc w:val="left"/>
      <w:pPr>
        <w:ind w:left="6779" w:hanging="120"/>
      </w:pPr>
      <w:rPr>
        <w:rFonts w:hint="default"/>
        <w:lang w:val="ru-RU" w:eastAsia="en-US" w:bidi="ar-SA"/>
      </w:rPr>
    </w:lvl>
    <w:lvl w:ilvl="7" w:tplc="5D96D7E6">
      <w:numFmt w:val="bullet"/>
      <w:lvlText w:val="•"/>
      <w:lvlJc w:val="left"/>
      <w:pPr>
        <w:ind w:left="7876" w:hanging="120"/>
      </w:pPr>
      <w:rPr>
        <w:rFonts w:hint="default"/>
        <w:lang w:val="ru-RU" w:eastAsia="en-US" w:bidi="ar-SA"/>
      </w:rPr>
    </w:lvl>
    <w:lvl w:ilvl="8" w:tplc="30FC957A">
      <w:numFmt w:val="bullet"/>
      <w:lvlText w:val="•"/>
      <w:lvlJc w:val="left"/>
      <w:pPr>
        <w:ind w:left="8972" w:hanging="120"/>
      </w:pPr>
      <w:rPr>
        <w:rFonts w:hint="default"/>
        <w:lang w:val="ru-RU" w:eastAsia="en-US" w:bidi="ar-SA"/>
      </w:rPr>
    </w:lvl>
  </w:abstractNum>
  <w:abstractNum w:abstractNumId="37" w15:restartNumberingAfterBreak="0">
    <w:nsid w:val="697E52CC"/>
    <w:multiLevelType w:val="hybridMultilevel"/>
    <w:tmpl w:val="CFB62700"/>
    <w:lvl w:ilvl="0" w:tplc="80B6478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E5752F4"/>
    <w:multiLevelType w:val="multilevel"/>
    <w:tmpl w:val="46F218AA"/>
    <w:lvl w:ilvl="0">
      <w:start w:val="3"/>
      <w:numFmt w:val="decimal"/>
      <w:lvlText w:val="%1"/>
      <w:lvlJc w:val="left"/>
      <w:pPr>
        <w:ind w:left="616" w:hanging="3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6" w:hanging="390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7" w:hanging="195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195"/>
      </w:pPr>
      <w:rPr>
        <w:rFonts w:hint="default"/>
        <w:lang w:val="ru-RU" w:eastAsia="en-US" w:bidi="ar-SA"/>
      </w:rPr>
    </w:lvl>
  </w:abstractNum>
  <w:abstractNum w:abstractNumId="39" w15:restartNumberingAfterBreak="0">
    <w:nsid w:val="6FDB7C1A"/>
    <w:multiLevelType w:val="hybridMultilevel"/>
    <w:tmpl w:val="6C8A77B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37D5665"/>
    <w:multiLevelType w:val="hybridMultilevel"/>
    <w:tmpl w:val="69CE8A40"/>
    <w:lvl w:ilvl="0" w:tplc="8E3AD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811FA"/>
    <w:multiLevelType w:val="multilevel"/>
    <w:tmpl w:val="91468EBC"/>
    <w:lvl w:ilvl="0">
      <w:start w:val="1"/>
      <w:numFmt w:val="decimal"/>
      <w:lvlText w:val="%1"/>
      <w:lvlJc w:val="left"/>
      <w:pPr>
        <w:ind w:left="1186" w:hanging="57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86" w:hanging="57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3294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5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2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9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6" w:hanging="571"/>
      </w:pPr>
      <w:rPr>
        <w:rFonts w:hint="default"/>
        <w:lang w:val="ru-RU" w:eastAsia="en-US" w:bidi="ar-SA"/>
      </w:rPr>
    </w:lvl>
  </w:abstractNum>
  <w:abstractNum w:abstractNumId="42" w15:restartNumberingAfterBreak="0">
    <w:nsid w:val="7990679E"/>
    <w:multiLevelType w:val="multilevel"/>
    <w:tmpl w:val="CE40E2C6"/>
    <w:lvl w:ilvl="0">
      <w:start w:val="2"/>
      <w:numFmt w:val="decimal"/>
      <w:lvlText w:val="%1"/>
      <w:lvlJc w:val="left"/>
      <w:pPr>
        <w:ind w:left="1186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6" w:hanging="66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25" w:hanging="661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2161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2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4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34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25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15" w:hanging="661"/>
      </w:pPr>
      <w:rPr>
        <w:rFonts w:hint="default"/>
        <w:lang w:val="ru-RU" w:eastAsia="en-US" w:bidi="ar-SA"/>
      </w:rPr>
    </w:lvl>
  </w:abstractNum>
  <w:abstractNum w:abstractNumId="43" w15:restartNumberingAfterBreak="0">
    <w:nsid w:val="7BE25BB3"/>
    <w:multiLevelType w:val="multilevel"/>
    <w:tmpl w:val="68A622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44" w15:restartNumberingAfterBreak="0">
    <w:nsid w:val="7C680765"/>
    <w:multiLevelType w:val="hybridMultilevel"/>
    <w:tmpl w:val="DDFEE340"/>
    <w:lvl w:ilvl="0" w:tplc="0C66EAB4">
      <w:start w:val="1"/>
      <w:numFmt w:val="bullet"/>
      <w:lvlText w:val=""/>
      <w:lvlJc w:val="left"/>
      <w:pPr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42"/>
  </w:num>
  <w:num w:numId="4">
    <w:abstractNumId w:val="2"/>
  </w:num>
  <w:num w:numId="5">
    <w:abstractNumId w:val="10"/>
  </w:num>
  <w:num w:numId="6">
    <w:abstractNumId w:val="17"/>
  </w:num>
  <w:num w:numId="7">
    <w:abstractNumId w:val="41"/>
  </w:num>
  <w:num w:numId="8">
    <w:abstractNumId w:val="43"/>
  </w:num>
  <w:num w:numId="9">
    <w:abstractNumId w:val="0"/>
  </w:num>
  <w:num w:numId="10">
    <w:abstractNumId w:val="38"/>
  </w:num>
  <w:num w:numId="11">
    <w:abstractNumId w:val="20"/>
  </w:num>
  <w:num w:numId="12">
    <w:abstractNumId w:val="7"/>
  </w:num>
  <w:num w:numId="13">
    <w:abstractNumId w:val="24"/>
  </w:num>
  <w:num w:numId="14">
    <w:abstractNumId w:val="36"/>
  </w:num>
  <w:num w:numId="15">
    <w:abstractNumId w:val="15"/>
  </w:num>
  <w:num w:numId="16">
    <w:abstractNumId w:val="19"/>
  </w:num>
  <w:num w:numId="17">
    <w:abstractNumId w:val="35"/>
  </w:num>
  <w:num w:numId="18">
    <w:abstractNumId w:val="13"/>
  </w:num>
  <w:num w:numId="19">
    <w:abstractNumId w:val="8"/>
  </w:num>
  <w:num w:numId="20">
    <w:abstractNumId w:val="6"/>
  </w:num>
  <w:num w:numId="21">
    <w:abstractNumId w:val="33"/>
  </w:num>
  <w:num w:numId="22">
    <w:abstractNumId w:val="18"/>
  </w:num>
  <w:num w:numId="23">
    <w:abstractNumId w:val="34"/>
  </w:num>
  <w:num w:numId="24">
    <w:abstractNumId w:val="16"/>
  </w:num>
  <w:num w:numId="25">
    <w:abstractNumId w:val="27"/>
  </w:num>
  <w:num w:numId="26">
    <w:abstractNumId w:val="2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6"/>
  </w:num>
  <w:num w:numId="30">
    <w:abstractNumId w:val="23"/>
  </w:num>
  <w:num w:numId="31">
    <w:abstractNumId w:val="12"/>
  </w:num>
  <w:num w:numId="32">
    <w:abstractNumId w:val="14"/>
  </w:num>
  <w:num w:numId="33">
    <w:abstractNumId w:val="29"/>
  </w:num>
  <w:num w:numId="34">
    <w:abstractNumId w:val="30"/>
  </w:num>
  <w:num w:numId="35">
    <w:abstractNumId w:val="11"/>
  </w:num>
  <w:num w:numId="36">
    <w:abstractNumId w:val="25"/>
  </w:num>
  <w:num w:numId="37">
    <w:abstractNumId w:val="32"/>
  </w:num>
  <w:num w:numId="38">
    <w:abstractNumId w:val="39"/>
  </w:num>
  <w:num w:numId="39">
    <w:abstractNumId w:val="40"/>
  </w:num>
  <w:num w:numId="40">
    <w:abstractNumId w:val="21"/>
  </w:num>
  <w:num w:numId="41">
    <w:abstractNumId w:val="5"/>
  </w:num>
  <w:num w:numId="42">
    <w:abstractNumId w:val="9"/>
  </w:num>
  <w:num w:numId="43">
    <w:abstractNumId w:val="1"/>
  </w:num>
  <w:num w:numId="44">
    <w:abstractNumId w:val="3"/>
  </w:num>
  <w:num w:numId="45">
    <w:abstractNumId w:val="3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1"/>
    <w:rsid w:val="00004049"/>
    <w:rsid w:val="000070ED"/>
    <w:rsid w:val="0000750C"/>
    <w:rsid w:val="00012193"/>
    <w:rsid w:val="0001711E"/>
    <w:rsid w:val="000214EF"/>
    <w:rsid w:val="000369A1"/>
    <w:rsid w:val="0004226A"/>
    <w:rsid w:val="00047CE5"/>
    <w:rsid w:val="00054F5D"/>
    <w:rsid w:val="000562B7"/>
    <w:rsid w:val="0006048D"/>
    <w:rsid w:val="00063AE6"/>
    <w:rsid w:val="0008032B"/>
    <w:rsid w:val="00093F41"/>
    <w:rsid w:val="000D5E39"/>
    <w:rsid w:val="000E08E9"/>
    <w:rsid w:val="000E7ABC"/>
    <w:rsid w:val="000F1341"/>
    <w:rsid w:val="000F1AF5"/>
    <w:rsid w:val="000F263D"/>
    <w:rsid w:val="00105AD1"/>
    <w:rsid w:val="00115AAB"/>
    <w:rsid w:val="00115E13"/>
    <w:rsid w:val="001367F1"/>
    <w:rsid w:val="001379F3"/>
    <w:rsid w:val="0015449D"/>
    <w:rsid w:val="00156515"/>
    <w:rsid w:val="001579AB"/>
    <w:rsid w:val="00160C7D"/>
    <w:rsid w:val="00161A36"/>
    <w:rsid w:val="001622BB"/>
    <w:rsid w:val="00166BFE"/>
    <w:rsid w:val="001742FA"/>
    <w:rsid w:val="0017461F"/>
    <w:rsid w:val="0017479A"/>
    <w:rsid w:val="0018635C"/>
    <w:rsid w:val="001A0D33"/>
    <w:rsid w:val="001B450B"/>
    <w:rsid w:val="001C189C"/>
    <w:rsid w:val="001C3A5D"/>
    <w:rsid w:val="001D1C61"/>
    <w:rsid w:val="001E7286"/>
    <w:rsid w:val="001F287F"/>
    <w:rsid w:val="001F7FE5"/>
    <w:rsid w:val="00205775"/>
    <w:rsid w:val="0022602D"/>
    <w:rsid w:val="00232662"/>
    <w:rsid w:val="00235009"/>
    <w:rsid w:val="00236ABF"/>
    <w:rsid w:val="002401C6"/>
    <w:rsid w:val="002456B1"/>
    <w:rsid w:val="002461E5"/>
    <w:rsid w:val="00253CEC"/>
    <w:rsid w:val="0026678D"/>
    <w:rsid w:val="0027442E"/>
    <w:rsid w:val="00294F96"/>
    <w:rsid w:val="002A5A43"/>
    <w:rsid w:val="002E5D54"/>
    <w:rsid w:val="002F4DF8"/>
    <w:rsid w:val="002F5C6F"/>
    <w:rsid w:val="00305793"/>
    <w:rsid w:val="0031530B"/>
    <w:rsid w:val="00325B9F"/>
    <w:rsid w:val="0032663B"/>
    <w:rsid w:val="003437CE"/>
    <w:rsid w:val="0035321D"/>
    <w:rsid w:val="003754D1"/>
    <w:rsid w:val="003A072B"/>
    <w:rsid w:val="003A0769"/>
    <w:rsid w:val="003E1B3E"/>
    <w:rsid w:val="003E492C"/>
    <w:rsid w:val="003F301A"/>
    <w:rsid w:val="004145F4"/>
    <w:rsid w:val="00435466"/>
    <w:rsid w:val="00435973"/>
    <w:rsid w:val="00443616"/>
    <w:rsid w:val="00450F6F"/>
    <w:rsid w:val="00452017"/>
    <w:rsid w:val="0045448B"/>
    <w:rsid w:val="00454B82"/>
    <w:rsid w:val="0046124A"/>
    <w:rsid w:val="0046216D"/>
    <w:rsid w:val="00466969"/>
    <w:rsid w:val="00480BA7"/>
    <w:rsid w:val="0048709A"/>
    <w:rsid w:val="004C49CB"/>
    <w:rsid w:val="00517C30"/>
    <w:rsid w:val="00525FDE"/>
    <w:rsid w:val="0053443B"/>
    <w:rsid w:val="00543E99"/>
    <w:rsid w:val="005538B1"/>
    <w:rsid w:val="0055737B"/>
    <w:rsid w:val="00564874"/>
    <w:rsid w:val="005714E3"/>
    <w:rsid w:val="005729BC"/>
    <w:rsid w:val="005806BF"/>
    <w:rsid w:val="005860D8"/>
    <w:rsid w:val="00591BDD"/>
    <w:rsid w:val="005A6E13"/>
    <w:rsid w:val="005C118F"/>
    <w:rsid w:val="005D1990"/>
    <w:rsid w:val="005D6A8A"/>
    <w:rsid w:val="005E757E"/>
    <w:rsid w:val="00602ACD"/>
    <w:rsid w:val="00615DC1"/>
    <w:rsid w:val="0063679E"/>
    <w:rsid w:val="00641311"/>
    <w:rsid w:val="006422B0"/>
    <w:rsid w:val="00642D19"/>
    <w:rsid w:val="00672FBA"/>
    <w:rsid w:val="006762F1"/>
    <w:rsid w:val="0068387A"/>
    <w:rsid w:val="006A131C"/>
    <w:rsid w:val="006A15E7"/>
    <w:rsid w:val="006B2FF9"/>
    <w:rsid w:val="006C7FE5"/>
    <w:rsid w:val="0070500B"/>
    <w:rsid w:val="007104A3"/>
    <w:rsid w:val="00712187"/>
    <w:rsid w:val="007355F9"/>
    <w:rsid w:val="007647BC"/>
    <w:rsid w:val="00766856"/>
    <w:rsid w:val="00770D18"/>
    <w:rsid w:val="00786E63"/>
    <w:rsid w:val="00792C94"/>
    <w:rsid w:val="00796087"/>
    <w:rsid w:val="007A0C37"/>
    <w:rsid w:val="007A220C"/>
    <w:rsid w:val="007B2269"/>
    <w:rsid w:val="007C3D3A"/>
    <w:rsid w:val="007D4364"/>
    <w:rsid w:val="007D75BF"/>
    <w:rsid w:val="007E3884"/>
    <w:rsid w:val="007E39DF"/>
    <w:rsid w:val="00804928"/>
    <w:rsid w:val="00814B87"/>
    <w:rsid w:val="00816761"/>
    <w:rsid w:val="0082784F"/>
    <w:rsid w:val="008415BB"/>
    <w:rsid w:val="008776CA"/>
    <w:rsid w:val="00883E95"/>
    <w:rsid w:val="00897010"/>
    <w:rsid w:val="008A5959"/>
    <w:rsid w:val="008B4785"/>
    <w:rsid w:val="008C0563"/>
    <w:rsid w:val="008C2471"/>
    <w:rsid w:val="008C3CE9"/>
    <w:rsid w:val="008C4F6B"/>
    <w:rsid w:val="008E188B"/>
    <w:rsid w:val="008E1EFE"/>
    <w:rsid w:val="008E222B"/>
    <w:rsid w:val="008F1AC1"/>
    <w:rsid w:val="00903AB6"/>
    <w:rsid w:val="009222B3"/>
    <w:rsid w:val="009356FE"/>
    <w:rsid w:val="00966D70"/>
    <w:rsid w:val="0097208A"/>
    <w:rsid w:val="00974CB9"/>
    <w:rsid w:val="00987A44"/>
    <w:rsid w:val="009907AE"/>
    <w:rsid w:val="0099127D"/>
    <w:rsid w:val="009950AD"/>
    <w:rsid w:val="009A37EF"/>
    <w:rsid w:val="009A7718"/>
    <w:rsid w:val="009A7DAD"/>
    <w:rsid w:val="009C3161"/>
    <w:rsid w:val="009D03A1"/>
    <w:rsid w:val="009D6189"/>
    <w:rsid w:val="00A03CDB"/>
    <w:rsid w:val="00A428C4"/>
    <w:rsid w:val="00A54DD1"/>
    <w:rsid w:val="00A6746B"/>
    <w:rsid w:val="00A967DE"/>
    <w:rsid w:val="00AA0881"/>
    <w:rsid w:val="00AB1547"/>
    <w:rsid w:val="00AC7193"/>
    <w:rsid w:val="00AD199D"/>
    <w:rsid w:val="00AD3393"/>
    <w:rsid w:val="00AF19C3"/>
    <w:rsid w:val="00AF1F44"/>
    <w:rsid w:val="00AF4945"/>
    <w:rsid w:val="00B14075"/>
    <w:rsid w:val="00B142AD"/>
    <w:rsid w:val="00B22B1F"/>
    <w:rsid w:val="00B42F91"/>
    <w:rsid w:val="00B67528"/>
    <w:rsid w:val="00B872C9"/>
    <w:rsid w:val="00B92C4C"/>
    <w:rsid w:val="00BA7114"/>
    <w:rsid w:val="00BD38DA"/>
    <w:rsid w:val="00BE45A5"/>
    <w:rsid w:val="00BF7430"/>
    <w:rsid w:val="00C27782"/>
    <w:rsid w:val="00C3360C"/>
    <w:rsid w:val="00C3564D"/>
    <w:rsid w:val="00C367F7"/>
    <w:rsid w:val="00C47856"/>
    <w:rsid w:val="00C533C1"/>
    <w:rsid w:val="00C55CD9"/>
    <w:rsid w:val="00C67EA2"/>
    <w:rsid w:val="00C70032"/>
    <w:rsid w:val="00C7220E"/>
    <w:rsid w:val="00C74611"/>
    <w:rsid w:val="00C7664D"/>
    <w:rsid w:val="00C77EA5"/>
    <w:rsid w:val="00CC2CC5"/>
    <w:rsid w:val="00CD658D"/>
    <w:rsid w:val="00CF3A63"/>
    <w:rsid w:val="00D02648"/>
    <w:rsid w:val="00D16445"/>
    <w:rsid w:val="00D16F42"/>
    <w:rsid w:val="00D17236"/>
    <w:rsid w:val="00D234A1"/>
    <w:rsid w:val="00D3099E"/>
    <w:rsid w:val="00D459AD"/>
    <w:rsid w:val="00D51251"/>
    <w:rsid w:val="00D6580F"/>
    <w:rsid w:val="00D6599D"/>
    <w:rsid w:val="00D737B1"/>
    <w:rsid w:val="00D84925"/>
    <w:rsid w:val="00D926B2"/>
    <w:rsid w:val="00DA4A21"/>
    <w:rsid w:val="00DB3AA1"/>
    <w:rsid w:val="00DB43B2"/>
    <w:rsid w:val="00DB53D1"/>
    <w:rsid w:val="00DC1FF0"/>
    <w:rsid w:val="00DD0F28"/>
    <w:rsid w:val="00E00571"/>
    <w:rsid w:val="00E11F63"/>
    <w:rsid w:val="00E27E7C"/>
    <w:rsid w:val="00E53D51"/>
    <w:rsid w:val="00E76E24"/>
    <w:rsid w:val="00E80816"/>
    <w:rsid w:val="00E84560"/>
    <w:rsid w:val="00EB3819"/>
    <w:rsid w:val="00EC7FC9"/>
    <w:rsid w:val="00ED2EF0"/>
    <w:rsid w:val="00F00A3D"/>
    <w:rsid w:val="00F2227D"/>
    <w:rsid w:val="00F22845"/>
    <w:rsid w:val="00F23C8E"/>
    <w:rsid w:val="00F32065"/>
    <w:rsid w:val="00F61D6C"/>
    <w:rsid w:val="00F6293F"/>
    <w:rsid w:val="00F66940"/>
    <w:rsid w:val="00FE0260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EB6A"/>
  <w15:docId w15:val="{47FC4358-329D-4433-B4AF-FE2C9A7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A1"/>
  </w:style>
  <w:style w:type="paragraph" w:styleId="1">
    <w:name w:val="heading 1"/>
    <w:basedOn w:val="a"/>
    <w:link w:val="10"/>
    <w:uiPriority w:val="9"/>
    <w:qFormat/>
    <w:rsid w:val="005C118F"/>
    <w:pPr>
      <w:widowControl w:val="0"/>
      <w:autoSpaceDE w:val="0"/>
      <w:autoSpaceDN w:val="0"/>
      <w:spacing w:after="0" w:line="240" w:lineRule="auto"/>
      <w:ind w:left="363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1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2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F1AC1"/>
    <w:pPr>
      <w:widowControl w:val="0"/>
      <w:autoSpaceDE w:val="0"/>
      <w:autoSpaceDN w:val="0"/>
      <w:spacing w:after="0" w:line="240" w:lineRule="auto"/>
      <w:ind w:left="61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C118F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a7"/>
    <w:uiPriority w:val="1"/>
    <w:qFormat/>
    <w:rsid w:val="005C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C118F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5C1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3679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6BFE"/>
    <w:rPr>
      <w:color w:val="800080"/>
      <w:u w:val="single"/>
    </w:rPr>
  </w:style>
  <w:style w:type="paragraph" w:customStyle="1" w:styleId="msonormal0">
    <w:name w:val="msonormal"/>
    <w:basedOn w:val="a"/>
    <w:rsid w:val="0016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66B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166B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16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7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7430"/>
  </w:style>
  <w:style w:type="paragraph" w:styleId="aa">
    <w:name w:val="annotation text"/>
    <w:basedOn w:val="a"/>
    <w:link w:val="ab"/>
    <w:uiPriority w:val="99"/>
    <w:semiHidden/>
    <w:unhideWhenUsed/>
    <w:rsid w:val="00B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7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BF7430"/>
    <w:pPr>
      <w:widowControl w:val="0"/>
      <w:autoSpaceDE w:val="0"/>
      <w:autoSpaceDN w:val="0"/>
      <w:adjustRightInd w:val="0"/>
      <w:spacing w:after="0" w:line="980" w:lineRule="exact"/>
      <w:ind w:firstLine="88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BF7430"/>
    <w:rPr>
      <w:sz w:val="16"/>
      <w:szCs w:val="16"/>
    </w:rPr>
  </w:style>
  <w:style w:type="character" w:customStyle="1" w:styleId="FontStyle20">
    <w:name w:val="Font Style20"/>
    <w:basedOn w:val="a0"/>
    <w:uiPriority w:val="99"/>
    <w:rsid w:val="00305793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305793"/>
    <w:pPr>
      <w:widowControl w:val="0"/>
      <w:autoSpaceDE w:val="0"/>
      <w:autoSpaceDN w:val="0"/>
      <w:adjustRightInd w:val="0"/>
      <w:spacing w:after="0" w:line="256" w:lineRule="exact"/>
      <w:ind w:firstLine="5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5793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05793"/>
    <w:pPr>
      <w:widowControl w:val="0"/>
      <w:autoSpaceDE w:val="0"/>
      <w:autoSpaceDN w:val="0"/>
      <w:adjustRightInd w:val="0"/>
      <w:spacing w:after="0" w:line="254" w:lineRule="exact"/>
      <w:ind w:firstLine="5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047C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047C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bis.ru/public-off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772FA-FC64-4CCE-A45F-128CCB8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Rusanov</dc:creator>
  <cp:keywords/>
  <dc:description/>
  <cp:lastModifiedBy>Dmitriy Kovalev</cp:lastModifiedBy>
  <cp:revision>31</cp:revision>
  <cp:lastPrinted>2021-08-23T07:11:00Z</cp:lastPrinted>
  <dcterms:created xsi:type="dcterms:W3CDTF">2023-07-25T11:58:00Z</dcterms:created>
  <dcterms:modified xsi:type="dcterms:W3CDTF">2023-09-26T08:50:00Z</dcterms:modified>
</cp:coreProperties>
</file>